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65D756C" w14:textId="2DE0320F" w:rsidR="00056F99" w:rsidRPr="00056F99" w:rsidRDefault="00056F99" w:rsidP="00056F99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lang w:eastAsia="ja-JP"/>
        </w:rPr>
      </w:pPr>
      <w:bookmarkStart w:id="0" w:name="_Hlk31821325"/>
      <w:bookmarkStart w:id="1" w:name="_GoBack"/>
      <w:bookmarkEnd w:id="1"/>
      <w:r w:rsidRPr="00056F99">
        <w:rPr>
          <w:rFonts w:ascii="Arial" w:eastAsia="MS Mincho" w:hAnsi="Arial" w:cs="Arial"/>
          <w:b/>
          <w:bCs/>
          <w:sz w:val="22"/>
          <w:lang w:eastAsia="ja-JP"/>
        </w:rPr>
        <w:t>3GPP TSG-RAN WG1 Meeting #100</w:t>
      </w:r>
      <w:r w:rsidR="009110BA">
        <w:rPr>
          <w:rFonts w:ascii="Arial" w:eastAsia="MS Mincho" w:hAnsi="Arial" w:cs="Arial"/>
          <w:b/>
          <w:bCs/>
          <w:sz w:val="22"/>
          <w:lang w:eastAsia="ja-JP"/>
        </w:rPr>
        <w:t>b</w:t>
      </w:r>
      <w:r w:rsidR="00A7701B">
        <w:rPr>
          <w:rFonts w:ascii="Arial" w:eastAsia="MS Mincho" w:hAnsi="Arial" w:cs="Arial"/>
          <w:b/>
          <w:bCs/>
          <w:sz w:val="22"/>
          <w:lang w:eastAsia="ja-JP"/>
        </w:rPr>
        <w:t>is</w:t>
      </w:r>
      <w:r w:rsidRPr="00056F99">
        <w:rPr>
          <w:rFonts w:ascii="Arial" w:eastAsia="MS Mincho" w:hAnsi="Arial" w:cs="Arial"/>
          <w:b/>
          <w:bCs/>
          <w:sz w:val="22"/>
          <w:lang w:eastAsia="ja-JP"/>
        </w:rPr>
        <w:tab/>
      </w:r>
      <w:r w:rsidRPr="00056F99">
        <w:rPr>
          <w:rFonts w:ascii="Arial" w:eastAsia="MS Mincho" w:hAnsi="Arial" w:cs="Arial"/>
          <w:b/>
          <w:bCs/>
          <w:sz w:val="22"/>
          <w:lang w:eastAsia="ja-JP"/>
        </w:rPr>
        <w:tab/>
      </w:r>
      <w:bookmarkEnd w:id="0"/>
      <w:r w:rsidR="00B25931" w:rsidRPr="00B25931">
        <w:rPr>
          <w:rFonts w:ascii="Arial" w:eastAsia="MS Mincho" w:hAnsi="Arial" w:cs="Arial"/>
          <w:b/>
          <w:bCs/>
          <w:sz w:val="22"/>
          <w:lang w:eastAsia="ja-JP"/>
        </w:rPr>
        <w:t xml:space="preserve">R1-2001783 </w:t>
      </w:r>
    </w:p>
    <w:p w14:paraId="594B29B9" w14:textId="6A5D2C1D" w:rsidR="009B7C12" w:rsidRPr="00924C34" w:rsidRDefault="00460144" w:rsidP="009B7C12">
      <w:pPr>
        <w:tabs>
          <w:tab w:val="center" w:pos="4536"/>
          <w:tab w:val="right" w:pos="9072"/>
        </w:tabs>
        <w:rPr>
          <w:rFonts w:ascii="Arial" w:hAnsi="Arial" w:cs="Arial"/>
          <w:b/>
          <w:bCs/>
          <w:sz w:val="22"/>
        </w:rPr>
      </w:pPr>
      <w:r w:rsidRPr="00460144">
        <w:rPr>
          <w:rFonts w:ascii="Arial" w:eastAsia="MS Mincho" w:hAnsi="Arial" w:cs="Arial"/>
          <w:b/>
          <w:bCs/>
          <w:sz w:val="22"/>
          <w:lang w:val="en-GB" w:eastAsia="ja-JP"/>
        </w:rPr>
        <w:t xml:space="preserve">e-Meeting, </w:t>
      </w:r>
      <w:r w:rsidR="009110BA" w:rsidRPr="00C03AB9">
        <w:rPr>
          <w:rFonts w:ascii="Arial" w:eastAsia="MS Mincho" w:hAnsi="Arial" w:cs="Arial"/>
          <w:b/>
          <w:bCs/>
          <w:sz w:val="22"/>
          <w:lang w:val="en-GB" w:eastAsia="ja-JP"/>
        </w:rPr>
        <w:t>April 20</w:t>
      </w:r>
      <w:r w:rsidR="009110BA" w:rsidRPr="00C03AB9">
        <w:rPr>
          <w:rFonts w:ascii="Arial" w:eastAsia="MS Mincho" w:hAnsi="Arial" w:cs="Arial"/>
          <w:b/>
          <w:bCs/>
          <w:sz w:val="22"/>
          <w:vertAlign w:val="superscript"/>
          <w:lang w:val="en-GB" w:eastAsia="ja-JP"/>
        </w:rPr>
        <w:t>th</w:t>
      </w:r>
      <w:r w:rsidR="009110BA" w:rsidRPr="00C03AB9">
        <w:rPr>
          <w:rFonts w:ascii="Arial" w:eastAsia="MS Mincho" w:hAnsi="Arial" w:cs="Arial"/>
          <w:b/>
          <w:bCs/>
          <w:sz w:val="22"/>
          <w:lang w:val="en-GB" w:eastAsia="ja-JP"/>
        </w:rPr>
        <w:t xml:space="preserve"> – 30</w:t>
      </w:r>
      <w:r w:rsidR="009110BA" w:rsidRPr="00C03AB9">
        <w:rPr>
          <w:rFonts w:ascii="Arial" w:eastAsia="MS Mincho" w:hAnsi="Arial" w:cs="Arial"/>
          <w:b/>
          <w:bCs/>
          <w:sz w:val="22"/>
          <w:vertAlign w:val="superscript"/>
          <w:lang w:val="en-GB" w:eastAsia="ja-JP"/>
        </w:rPr>
        <w:t>th</w:t>
      </w:r>
      <w:r w:rsidRPr="00460144">
        <w:rPr>
          <w:rFonts w:ascii="Arial" w:eastAsia="MS Mincho" w:hAnsi="Arial" w:cs="Arial"/>
          <w:b/>
          <w:bCs/>
          <w:sz w:val="22"/>
          <w:lang w:val="en-GB" w:eastAsia="ja-JP"/>
        </w:rPr>
        <w:t>, 2020</w:t>
      </w:r>
    </w:p>
    <w:p w14:paraId="24160216" w14:textId="77777777" w:rsidR="00573CD7" w:rsidRPr="00203CE9" w:rsidRDefault="00573CD7" w:rsidP="00573CD7">
      <w:pPr>
        <w:pStyle w:val="a4"/>
        <w:rPr>
          <w:rFonts w:cs="Arial"/>
        </w:rPr>
      </w:pPr>
    </w:p>
    <w:p w14:paraId="7B5ABD23" w14:textId="77777777" w:rsidR="00573CD7" w:rsidRPr="00203CE9" w:rsidRDefault="00573CD7" w:rsidP="00573CD7">
      <w:pPr>
        <w:pStyle w:val="a4"/>
        <w:tabs>
          <w:tab w:val="left" w:pos="1800"/>
        </w:tabs>
        <w:ind w:left="1800" w:hanging="1800"/>
        <w:rPr>
          <w:rFonts w:eastAsia="宋体" w:cs="Arial"/>
          <w:lang w:eastAsia="zh-CN"/>
        </w:rPr>
      </w:pPr>
      <w:r w:rsidRPr="00203CE9">
        <w:rPr>
          <w:rFonts w:cs="Arial"/>
        </w:rPr>
        <w:t>Source:</w:t>
      </w:r>
      <w:r w:rsidRPr="00203CE9">
        <w:rPr>
          <w:rFonts w:cs="Arial"/>
        </w:rPr>
        <w:tab/>
      </w:r>
      <w:r w:rsidRPr="00203CE9">
        <w:rPr>
          <w:rFonts w:eastAsia="宋体" w:cs="Arial"/>
          <w:lang w:eastAsia="zh-CN"/>
        </w:rPr>
        <w:t>vivo</w:t>
      </w:r>
    </w:p>
    <w:p w14:paraId="6316DBED" w14:textId="78CB6F16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203CE9">
        <w:rPr>
          <w:rFonts w:cs="Arial"/>
        </w:rPr>
        <w:t>Title:</w:t>
      </w:r>
      <w:r w:rsidRPr="00203CE9">
        <w:rPr>
          <w:rFonts w:cs="Arial"/>
        </w:rPr>
        <w:tab/>
      </w:r>
      <w:r w:rsidR="00B25931" w:rsidRPr="00B25931">
        <w:rPr>
          <w:rFonts w:cs="Arial"/>
        </w:rPr>
        <w:t>Discussion on 5G V2X UE features</w:t>
      </w:r>
    </w:p>
    <w:p w14:paraId="7F0008CE" w14:textId="13B9FA7E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lang w:eastAsia="zh-CN"/>
        </w:rPr>
      </w:pPr>
      <w:r w:rsidRPr="00203CE9">
        <w:rPr>
          <w:rFonts w:cs="Arial"/>
        </w:rPr>
        <w:t>Agenda Item:</w:t>
      </w:r>
      <w:r w:rsidRPr="00203CE9">
        <w:rPr>
          <w:rFonts w:cs="Arial"/>
        </w:rPr>
        <w:tab/>
      </w:r>
      <w:r w:rsidRPr="00203CE9">
        <w:rPr>
          <w:rFonts w:eastAsia="宋体" w:cs="Arial"/>
          <w:lang w:eastAsia="zh-CN"/>
        </w:rPr>
        <w:t>7.</w:t>
      </w:r>
      <w:r w:rsidR="00A501C6">
        <w:rPr>
          <w:rFonts w:eastAsia="宋体" w:cs="Arial"/>
          <w:lang w:eastAsia="zh-CN"/>
        </w:rPr>
        <w:t>2</w:t>
      </w:r>
      <w:r w:rsidRPr="00203CE9">
        <w:rPr>
          <w:rFonts w:eastAsia="宋体" w:cs="Arial"/>
          <w:lang w:eastAsia="zh-CN"/>
        </w:rPr>
        <w:t>.</w:t>
      </w:r>
      <w:r w:rsidR="00B25931">
        <w:rPr>
          <w:rFonts w:eastAsia="宋体" w:cs="Arial"/>
          <w:lang w:eastAsia="zh-CN"/>
        </w:rPr>
        <w:t>11</w:t>
      </w:r>
      <w:r w:rsidR="008A16A5">
        <w:rPr>
          <w:rFonts w:eastAsia="宋体" w:cs="Arial"/>
          <w:lang w:eastAsia="zh-CN"/>
        </w:rPr>
        <w:t>.</w:t>
      </w:r>
      <w:r w:rsidR="00B25931">
        <w:rPr>
          <w:rFonts w:eastAsia="宋体" w:cs="Arial"/>
          <w:lang w:eastAsia="zh-CN"/>
        </w:rPr>
        <w:t>4</w:t>
      </w:r>
    </w:p>
    <w:p w14:paraId="3F5ED4C0" w14:textId="77777777" w:rsidR="00573CD7" w:rsidRPr="00203CE9" w:rsidRDefault="00573CD7" w:rsidP="00573CD7">
      <w:pPr>
        <w:pStyle w:val="a4"/>
        <w:tabs>
          <w:tab w:val="left" w:pos="1800"/>
        </w:tabs>
        <w:rPr>
          <w:rFonts w:eastAsia="宋体" w:cs="Arial"/>
          <w:sz w:val="24"/>
          <w:lang w:eastAsia="zh-CN"/>
        </w:rPr>
      </w:pPr>
      <w:r w:rsidRPr="00203CE9">
        <w:rPr>
          <w:rFonts w:cs="Arial"/>
        </w:rPr>
        <w:t>Document for:</w:t>
      </w:r>
      <w:r w:rsidRPr="00203CE9">
        <w:rPr>
          <w:rFonts w:cs="Arial"/>
        </w:rPr>
        <w:tab/>
        <w:t>Discussion</w:t>
      </w:r>
      <w:r w:rsidRPr="00203CE9">
        <w:rPr>
          <w:rFonts w:eastAsia="宋体" w:cs="Arial"/>
          <w:lang w:eastAsia="zh-CN"/>
        </w:rPr>
        <w:t xml:space="preserve"> and Decision</w:t>
      </w:r>
    </w:p>
    <w:p w14:paraId="3414A4CA" w14:textId="77777777" w:rsidR="00573CD7" w:rsidRPr="00203CE9" w:rsidRDefault="00573CD7" w:rsidP="00573CD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2" w:name="_Ref37249533"/>
      <w:r w:rsidRPr="00203CE9">
        <w:rPr>
          <w:rFonts w:ascii="Arial" w:hAnsi="Arial" w:cs="Times New Roman"/>
          <w:b w:val="0"/>
          <w:bCs w:val="0"/>
          <w:kern w:val="0"/>
          <w:sz w:val="36"/>
          <w:szCs w:val="20"/>
          <w:lang w:eastAsia="en-GB"/>
        </w:rPr>
        <w:t>Introduction</w:t>
      </w:r>
      <w:bookmarkEnd w:id="2"/>
    </w:p>
    <w:p w14:paraId="438E0590" w14:textId="3A60DF83" w:rsidR="008C48FE" w:rsidRPr="002D4E32" w:rsidRDefault="008C48FE" w:rsidP="00265647">
      <w:pPr>
        <w:pStyle w:val="a0"/>
        <w:spacing w:before="120"/>
        <w:rPr>
          <w:rFonts w:eastAsia="Batang"/>
          <w:szCs w:val="20"/>
          <w:lang w:eastAsia="x-none"/>
        </w:rPr>
      </w:pPr>
      <w:bookmarkStart w:id="3" w:name="OLE_LINK13"/>
      <w:bookmarkStart w:id="4" w:name="OLE_LINK14"/>
      <w:r w:rsidRPr="002D4E32">
        <w:rPr>
          <w:rFonts w:eastAsia="Batang"/>
          <w:szCs w:val="20"/>
          <w:lang w:eastAsia="x-none"/>
        </w:rPr>
        <w:t>In th</w:t>
      </w:r>
      <w:r w:rsidR="00E8749A">
        <w:rPr>
          <w:rFonts w:eastAsia="Batang"/>
          <w:szCs w:val="20"/>
          <w:lang w:eastAsia="x-none"/>
        </w:rPr>
        <w:t>is</w:t>
      </w:r>
      <w:r w:rsidRPr="002D4E32">
        <w:rPr>
          <w:rFonts w:eastAsia="Batang"/>
          <w:szCs w:val="20"/>
          <w:lang w:eastAsia="x-none"/>
        </w:rPr>
        <w:t xml:space="preserve"> </w:t>
      </w:r>
      <w:r w:rsidR="00E8749A">
        <w:rPr>
          <w:rFonts w:eastAsia="Batang"/>
          <w:szCs w:val="20"/>
          <w:lang w:eastAsia="x-none"/>
        </w:rPr>
        <w:t>contribution</w:t>
      </w:r>
      <w:r w:rsidRPr="002D4E32">
        <w:rPr>
          <w:rFonts w:eastAsia="Batang"/>
          <w:szCs w:val="20"/>
          <w:lang w:eastAsia="x-none"/>
        </w:rPr>
        <w:t xml:space="preserve">, </w:t>
      </w:r>
      <w:r w:rsidR="00727DC3">
        <w:rPr>
          <w:rFonts w:eastAsia="Batang"/>
          <w:szCs w:val="20"/>
          <w:lang w:eastAsia="x-none"/>
        </w:rPr>
        <w:t xml:space="preserve">we </w:t>
      </w:r>
      <w:r w:rsidR="00B25931">
        <w:rPr>
          <w:rFonts w:eastAsia="Batang"/>
          <w:szCs w:val="20"/>
          <w:lang w:eastAsia="x-none"/>
        </w:rPr>
        <w:t>provide our</w:t>
      </w:r>
      <w:r w:rsidR="000C395D">
        <w:rPr>
          <w:rFonts w:eastAsia="Batang"/>
          <w:szCs w:val="20"/>
          <w:lang w:eastAsia="x-none"/>
        </w:rPr>
        <w:t xml:space="preserve"> </w:t>
      </w:r>
      <w:r w:rsidR="00B25931">
        <w:rPr>
          <w:rFonts w:eastAsia="Batang"/>
          <w:szCs w:val="20"/>
          <w:lang w:eastAsia="x-none"/>
        </w:rPr>
        <w:t xml:space="preserve">view on the </w:t>
      </w:r>
      <w:r w:rsidR="00727DC3">
        <w:rPr>
          <w:rFonts w:eastAsia="Batang"/>
          <w:szCs w:val="20"/>
          <w:lang w:eastAsia="x-none"/>
        </w:rPr>
        <w:t>NR</w:t>
      </w:r>
      <w:r w:rsidR="00B25931">
        <w:rPr>
          <w:rFonts w:eastAsia="Batang"/>
          <w:szCs w:val="20"/>
          <w:lang w:eastAsia="x-none"/>
        </w:rPr>
        <w:t xml:space="preserve"> V2X UE features</w:t>
      </w:r>
      <w:r w:rsidR="007A14A3">
        <w:rPr>
          <w:rFonts w:eastAsia="Batang"/>
          <w:szCs w:val="20"/>
          <w:lang w:eastAsia="x-none"/>
        </w:rPr>
        <w:t xml:space="preserve"> in </w:t>
      </w:r>
      <w:r w:rsidR="00980634">
        <w:rPr>
          <w:rFonts w:eastAsia="Batang"/>
          <w:szCs w:val="20"/>
          <w:lang w:eastAsia="x-none"/>
        </w:rPr>
        <w:fldChar w:fldCharType="begin"/>
      </w:r>
      <w:r w:rsidR="00980634">
        <w:rPr>
          <w:rFonts w:eastAsia="Batang"/>
          <w:szCs w:val="20"/>
          <w:lang w:eastAsia="x-none"/>
        </w:rPr>
        <w:instrText xml:space="preserve"> REF _Ref37257833 \r \h </w:instrText>
      </w:r>
      <w:r w:rsidR="00980634">
        <w:rPr>
          <w:rFonts w:eastAsia="Batang"/>
          <w:szCs w:val="20"/>
          <w:lang w:eastAsia="x-none"/>
        </w:rPr>
      </w:r>
      <w:r w:rsidR="00980634">
        <w:rPr>
          <w:rFonts w:eastAsia="Batang"/>
          <w:szCs w:val="20"/>
          <w:lang w:eastAsia="x-none"/>
        </w:rPr>
        <w:fldChar w:fldCharType="separate"/>
      </w:r>
      <w:r w:rsidR="0018543C">
        <w:rPr>
          <w:rFonts w:eastAsia="Batang"/>
          <w:szCs w:val="20"/>
          <w:lang w:eastAsia="x-none"/>
        </w:rPr>
        <w:t>[1]</w:t>
      </w:r>
      <w:r w:rsidR="00980634">
        <w:rPr>
          <w:rFonts w:eastAsia="Batang"/>
          <w:szCs w:val="20"/>
          <w:lang w:eastAsia="x-none"/>
        </w:rPr>
        <w:fldChar w:fldCharType="end"/>
      </w:r>
      <w:r w:rsidRPr="002D4E32">
        <w:rPr>
          <w:rFonts w:eastAsia="Batang"/>
          <w:szCs w:val="20"/>
          <w:lang w:eastAsia="x-none"/>
        </w:rPr>
        <w:t>.</w:t>
      </w:r>
    </w:p>
    <w:p w14:paraId="56E92435" w14:textId="10826BE5" w:rsidR="00D63DA8" w:rsidRPr="002D4E32" w:rsidRDefault="00D63DA8" w:rsidP="000C19F7">
      <w:pPr>
        <w:pStyle w:val="a0"/>
        <w:spacing w:before="120"/>
        <w:rPr>
          <w:rFonts w:eastAsiaTheme="minorEastAsia"/>
          <w:lang w:eastAsia="zh-CN"/>
        </w:rPr>
      </w:pPr>
    </w:p>
    <w:p w14:paraId="5A35C822" w14:textId="3211AF71" w:rsidR="008C48FE" w:rsidRPr="002D4E32" w:rsidRDefault="00C7680E" w:rsidP="008C48FE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Discussion</w:t>
      </w:r>
      <w:r w:rsidR="008C48FE" w:rsidRPr="002D4E32" w:rsidDel="00651088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 </w:t>
      </w:r>
    </w:p>
    <w:bookmarkEnd w:id="3"/>
    <w:bookmarkEnd w:id="4"/>
    <w:p w14:paraId="45BBDF7C" w14:textId="163C143E" w:rsidR="00BC7364" w:rsidRPr="00EB5B71" w:rsidRDefault="00943802" w:rsidP="00BC7364">
      <w:pPr>
        <w:keepNext/>
        <w:numPr>
          <w:ilvl w:val="1"/>
          <w:numId w:val="5"/>
        </w:numPr>
        <w:spacing w:before="240" w:after="60"/>
        <w:outlineLvl w:val="1"/>
        <w:rPr>
          <w:rFonts w:ascii="Arial" w:eastAsia="宋体" w:hAnsi="Arial" w:cs="Arial"/>
          <w:bCs/>
          <w:iCs/>
          <w:szCs w:val="28"/>
          <w:lang w:eastAsia="zh-CN"/>
        </w:rPr>
      </w:pPr>
      <w:r>
        <w:rPr>
          <w:rFonts w:ascii="Arial" w:eastAsia="宋体" w:hAnsi="Arial" w:cs="Arial"/>
          <w:bCs/>
          <w:iCs/>
          <w:szCs w:val="28"/>
          <w:lang w:eastAsia="zh-CN"/>
        </w:rPr>
        <w:t>Basic feature group for NR V2X</w:t>
      </w:r>
    </w:p>
    <w:p w14:paraId="779F65C7" w14:textId="03C44044" w:rsidR="00BC7364" w:rsidRDefault="00C47435" w:rsidP="000C19F7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Generally, it is acceptable to</w:t>
      </w:r>
      <w:r w:rsidR="002736AE">
        <w:rPr>
          <w:rFonts w:eastAsiaTheme="minorEastAsia"/>
          <w:lang w:eastAsia="zh-CN"/>
        </w:rPr>
        <w:t xml:space="preserve"> us to define a basic </w:t>
      </w:r>
      <w:r w:rsidR="0074469C">
        <w:rPr>
          <w:rFonts w:eastAsiaTheme="minorEastAsia"/>
          <w:lang w:eastAsia="zh-CN"/>
        </w:rPr>
        <w:t>group</w:t>
      </w:r>
      <w:r w:rsidR="002736AE">
        <w:rPr>
          <w:rFonts w:eastAsiaTheme="minorEastAsia"/>
          <w:lang w:eastAsia="zh-CN"/>
        </w:rPr>
        <w:t xml:space="preserve"> of feature</w:t>
      </w:r>
      <w:r w:rsidR="0074469C">
        <w:rPr>
          <w:rFonts w:eastAsiaTheme="minorEastAsia"/>
          <w:lang w:eastAsia="zh-CN"/>
        </w:rPr>
        <w:t>s</w:t>
      </w:r>
      <w:r w:rsidR="002736AE">
        <w:rPr>
          <w:rFonts w:eastAsiaTheme="minorEastAsia"/>
          <w:lang w:eastAsia="zh-CN"/>
        </w:rPr>
        <w:t xml:space="preserve"> for NR V2X. Nevertheless, the definition of “basic </w:t>
      </w:r>
      <w:r w:rsidR="0074469C">
        <w:rPr>
          <w:rFonts w:eastAsiaTheme="minorEastAsia"/>
          <w:lang w:eastAsia="zh-CN"/>
        </w:rPr>
        <w:t>group</w:t>
      </w:r>
      <w:r w:rsidR="002736AE">
        <w:rPr>
          <w:rFonts w:eastAsiaTheme="minorEastAsia"/>
          <w:lang w:eastAsia="zh-CN"/>
        </w:rPr>
        <w:t xml:space="preserve">” should be carefully considered, given that the Rel-16 </w:t>
      </w:r>
      <w:r w:rsidR="00980634">
        <w:rPr>
          <w:rFonts w:eastAsiaTheme="minorEastAsia"/>
          <w:lang w:eastAsia="zh-CN"/>
        </w:rPr>
        <w:t xml:space="preserve">NR </w:t>
      </w:r>
      <w:r w:rsidR="002736AE">
        <w:rPr>
          <w:rFonts w:eastAsiaTheme="minorEastAsia"/>
          <w:lang w:eastAsia="zh-CN"/>
        </w:rPr>
        <w:t xml:space="preserve">V2X is mainly designed for Vehicle UE (VUE), </w:t>
      </w:r>
      <w:r w:rsidR="0074469C">
        <w:rPr>
          <w:rFonts w:eastAsiaTheme="minorEastAsia"/>
          <w:lang w:eastAsia="zh-CN"/>
        </w:rPr>
        <w:t>while the minimum UE feature group</w:t>
      </w:r>
      <w:r w:rsidR="002736AE">
        <w:rPr>
          <w:rFonts w:eastAsiaTheme="minorEastAsia"/>
          <w:lang w:eastAsia="zh-CN"/>
        </w:rPr>
        <w:t>s for VUE is clearly “not minimal enough” for P</w:t>
      </w:r>
      <w:r w:rsidR="002736AE" w:rsidRPr="002736AE">
        <w:rPr>
          <w:rFonts w:eastAsiaTheme="minorEastAsia"/>
          <w:lang w:eastAsia="zh-CN"/>
        </w:rPr>
        <w:t xml:space="preserve">edestrian </w:t>
      </w:r>
      <w:r w:rsidR="002736AE">
        <w:rPr>
          <w:rFonts w:eastAsiaTheme="minorEastAsia"/>
          <w:lang w:eastAsia="zh-CN"/>
        </w:rPr>
        <w:t xml:space="preserve">UE (PUE). For example, in some scenarios the PUE are not required to support sidelink reception. Further, although support of PSFCH can be considered as a mandatory feature for VUE, it may not mandate for </w:t>
      </w:r>
      <w:r>
        <w:rPr>
          <w:rFonts w:eastAsiaTheme="minorEastAsia"/>
          <w:lang w:eastAsia="zh-CN"/>
        </w:rPr>
        <w:t xml:space="preserve">PUE. Therefore, if a basic feature group is defined in Rel-16, it should be considered as a basic set for VUE, and the network should expect that a new basic set for PUE may be defined in the </w:t>
      </w:r>
      <w:r w:rsidR="00980634">
        <w:rPr>
          <w:rFonts w:eastAsiaTheme="minorEastAsia" w:hint="eastAsia"/>
          <w:lang w:eastAsia="zh-CN"/>
        </w:rPr>
        <w:t>future</w:t>
      </w:r>
      <w:r>
        <w:rPr>
          <w:rFonts w:eastAsiaTheme="minorEastAsia"/>
          <w:lang w:eastAsia="zh-CN"/>
        </w:rPr>
        <w:t xml:space="preserve"> release.</w:t>
      </w:r>
    </w:p>
    <w:p w14:paraId="6734EB41" w14:textId="4AA92534" w:rsidR="00C47435" w:rsidRPr="0018543C" w:rsidRDefault="00C47435" w:rsidP="00C47435">
      <w:pPr>
        <w:pStyle w:val="a5"/>
        <w:jc w:val="both"/>
        <w:rPr>
          <w:rFonts w:eastAsia="Batang"/>
          <w:i/>
          <w:lang w:eastAsia="x-none"/>
        </w:rPr>
      </w:pPr>
      <w:bookmarkStart w:id="5" w:name="_Ref37249288"/>
      <w:r w:rsidRPr="0018543C">
        <w:rPr>
          <w:i/>
          <w:u w:val="single"/>
        </w:rPr>
        <w:t xml:space="preserve">Proposal </w:t>
      </w:r>
      <w:r w:rsidRPr="0018543C">
        <w:rPr>
          <w:i/>
          <w:u w:val="single"/>
        </w:rPr>
        <w:fldChar w:fldCharType="begin"/>
      </w:r>
      <w:r w:rsidRPr="0018543C">
        <w:rPr>
          <w:i/>
          <w:u w:val="single"/>
        </w:rPr>
        <w:instrText xml:space="preserve"> SEQ Proposal \* ARABIC </w:instrText>
      </w:r>
      <w:r w:rsidRPr="0018543C">
        <w:rPr>
          <w:i/>
          <w:u w:val="single"/>
        </w:rPr>
        <w:fldChar w:fldCharType="separate"/>
      </w:r>
      <w:r w:rsidR="0018543C" w:rsidRPr="0018543C">
        <w:rPr>
          <w:i/>
          <w:noProof/>
          <w:u w:val="single"/>
        </w:rPr>
        <w:t>1</w:t>
      </w:r>
      <w:r w:rsidRPr="0018543C">
        <w:rPr>
          <w:i/>
          <w:u w:val="single"/>
        </w:rPr>
        <w:fldChar w:fldCharType="end"/>
      </w:r>
      <w:r w:rsidRPr="0018543C">
        <w:rPr>
          <w:i/>
        </w:rPr>
        <w:t xml:space="preserve">: A basic feature group is defined in Rel-16 for VUE, and the network should expect that a new basic set for PUE may be defined in the </w:t>
      </w:r>
      <w:r w:rsidR="00980634" w:rsidRPr="0018543C">
        <w:rPr>
          <w:rFonts w:hint="eastAsia"/>
          <w:i/>
        </w:rPr>
        <w:t>future</w:t>
      </w:r>
      <w:r w:rsidRPr="0018543C">
        <w:rPr>
          <w:i/>
        </w:rPr>
        <w:t xml:space="preserve"> release.</w:t>
      </w:r>
      <w:bookmarkEnd w:id="5"/>
    </w:p>
    <w:p w14:paraId="196A529C" w14:textId="77777777" w:rsidR="002736AE" w:rsidRDefault="002736AE" w:rsidP="000C19F7">
      <w:pPr>
        <w:pStyle w:val="a0"/>
        <w:spacing w:before="120"/>
        <w:rPr>
          <w:rFonts w:eastAsiaTheme="minorEastAsia"/>
          <w:lang w:eastAsia="zh-CN"/>
        </w:rPr>
      </w:pPr>
    </w:p>
    <w:p w14:paraId="4EC27366" w14:textId="1E97DC28" w:rsidR="00943802" w:rsidRDefault="0074469C" w:rsidP="000C19F7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Further, we don’t </w:t>
      </w:r>
      <w:r w:rsidR="00980634">
        <w:rPr>
          <w:rFonts w:eastAsiaTheme="minorEastAsia"/>
          <w:lang w:eastAsia="zh-CN"/>
        </w:rPr>
        <w:t xml:space="preserve">see </w:t>
      </w:r>
      <w:r>
        <w:rPr>
          <w:rFonts w:eastAsiaTheme="minorEastAsia"/>
          <w:lang w:eastAsia="zh-CN"/>
        </w:rPr>
        <w:t xml:space="preserve">the need of separation between </w:t>
      </w:r>
      <w:r w:rsidR="00AF63BA">
        <w:rPr>
          <w:rFonts w:eastAsiaTheme="minorEastAsia"/>
          <w:lang w:eastAsia="zh-CN"/>
        </w:rPr>
        <w:t xml:space="preserve">pre-configuration and </w:t>
      </w:r>
      <w:r>
        <w:rPr>
          <w:rFonts w:eastAsiaTheme="minorEastAsia"/>
          <w:lang w:eastAsia="zh-CN"/>
        </w:rPr>
        <w:t>configuration by Uu, i.e., 15-1a and 15-3a</w:t>
      </w:r>
      <w:r w:rsidR="00FC3DC5">
        <w:rPr>
          <w:rFonts w:eastAsiaTheme="minorEastAsia"/>
          <w:lang w:eastAsia="zh-CN"/>
        </w:rPr>
        <w:t xml:space="preserve"> are not needed</w:t>
      </w:r>
      <w:r>
        <w:rPr>
          <w:rFonts w:eastAsiaTheme="minorEastAsia"/>
          <w:lang w:eastAsia="zh-CN"/>
        </w:rPr>
        <w:t xml:space="preserve">. </w:t>
      </w:r>
      <w:r w:rsidR="005B3467">
        <w:rPr>
          <w:rFonts w:eastAsiaTheme="minorEastAsia"/>
          <w:lang w:eastAsia="zh-CN"/>
        </w:rPr>
        <w:t xml:space="preserve">Provision from network with proper configurations according to the location/environment is essential for NR V2X. Although it is possible for a UE supporting only PC5 operation in ITS band, the UE should be able to receive updated pre-configurations from network, which implies that Uu operation is anyway required in other band. Therefore, given that 15-1 and 15-3 are defined per band, configuration by Uu can be defined as mandatory in non-ITS band, </w:t>
      </w:r>
      <w:r w:rsidR="00FC3DC5">
        <w:rPr>
          <w:rFonts w:eastAsiaTheme="minorEastAsia"/>
          <w:lang w:eastAsia="zh-CN"/>
        </w:rPr>
        <w:t>in a way similar as PT-RS which is required for FR2 only.</w:t>
      </w:r>
    </w:p>
    <w:p w14:paraId="728F8A28" w14:textId="520C5041" w:rsidR="00FC3DC5" w:rsidRPr="0018543C" w:rsidRDefault="00FC3DC5" w:rsidP="00FC3DC5">
      <w:pPr>
        <w:pStyle w:val="a5"/>
        <w:jc w:val="both"/>
        <w:rPr>
          <w:rFonts w:eastAsia="Batang"/>
          <w:i/>
          <w:lang w:eastAsia="x-none"/>
        </w:rPr>
      </w:pPr>
      <w:bookmarkStart w:id="6" w:name="_Ref37249290"/>
      <w:r w:rsidRPr="0018543C">
        <w:rPr>
          <w:i/>
          <w:u w:val="single"/>
        </w:rPr>
        <w:t xml:space="preserve">Proposal </w:t>
      </w:r>
      <w:r w:rsidRPr="0018543C">
        <w:rPr>
          <w:i/>
          <w:u w:val="single"/>
        </w:rPr>
        <w:fldChar w:fldCharType="begin"/>
      </w:r>
      <w:r w:rsidRPr="0018543C">
        <w:rPr>
          <w:i/>
          <w:u w:val="single"/>
        </w:rPr>
        <w:instrText xml:space="preserve"> SEQ Proposal \* ARABIC </w:instrText>
      </w:r>
      <w:r w:rsidRPr="0018543C">
        <w:rPr>
          <w:i/>
          <w:u w:val="single"/>
        </w:rPr>
        <w:fldChar w:fldCharType="separate"/>
      </w:r>
      <w:r w:rsidR="0018543C" w:rsidRPr="0018543C">
        <w:rPr>
          <w:i/>
          <w:noProof/>
          <w:u w:val="single"/>
        </w:rPr>
        <w:t>2</w:t>
      </w:r>
      <w:r w:rsidRPr="0018543C">
        <w:rPr>
          <w:i/>
          <w:u w:val="single"/>
        </w:rPr>
        <w:fldChar w:fldCharType="end"/>
      </w:r>
      <w:r w:rsidRPr="0018543C">
        <w:rPr>
          <w:i/>
        </w:rPr>
        <w:t xml:space="preserve">: No need of </w:t>
      </w:r>
      <w:r w:rsidRPr="0018543C">
        <w:rPr>
          <w:rFonts w:eastAsiaTheme="minorEastAsia"/>
          <w:i/>
          <w:lang w:eastAsia="zh-CN"/>
        </w:rPr>
        <w:t>separation between configuration by Uu and pre-configuration. Configuration by Uu can be defined as mandatory in non-ITS band</w:t>
      </w:r>
      <w:r w:rsidRPr="0018543C">
        <w:rPr>
          <w:i/>
        </w:rPr>
        <w:t>.</w:t>
      </w:r>
      <w:bookmarkEnd w:id="6"/>
    </w:p>
    <w:p w14:paraId="1CE08791" w14:textId="77777777" w:rsidR="00FC3DC5" w:rsidRDefault="00FC3DC5" w:rsidP="000C19F7">
      <w:pPr>
        <w:pStyle w:val="a0"/>
        <w:spacing w:before="120"/>
        <w:rPr>
          <w:rFonts w:eastAsiaTheme="minorEastAsia"/>
          <w:lang w:eastAsia="zh-CN"/>
        </w:rPr>
      </w:pPr>
    </w:p>
    <w:p w14:paraId="1011E1A7" w14:textId="0610E99E" w:rsidR="0015666D" w:rsidRDefault="0015666D" w:rsidP="00FC3DC5">
      <w:pPr>
        <w:pStyle w:val="a0"/>
        <w:spacing w:before="120"/>
      </w:pPr>
      <w:r>
        <w:rPr>
          <w:rFonts w:eastAsiaTheme="minorEastAsia"/>
          <w:lang w:eastAsia="zh-CN"/>
        </w:rPr>
        <w:t xml:space="preserve">Moreover, </w:t>
      </w:r>
      <w:r>
        <w:t xml:space="preserve">forward compatibility is very important for V2X scenario considering the </w:t>
      </w:r>
      <w:r w:rsidR="00986FB2" w:rsidRPr="00986FB2">
        <w:t>long life cycle</w:t>
      </w:r>
      <w:r w:rsidR="00986FB2">
        <w:t xml:space="preserve"> of vehicle. This is the reason to mandate the reception capability of 64QAM in LTE V2X. Similarly, </w:t>
      </w:r>
      <w:r>
        <w:rPr>
          <w:rFonts w:eastAsiaTheme="minorEastAsia"/>
          <w:lang w:eastAsia="zh-CN"/>
        </w:rPr>
        <w:t>although the support of 256QAM and</w:t>
      </w:r>
      <w:r w:rsidRPr="0015666D">
        <w:t xml:space="preserve"> </w:t>
      </w:r>
      <w:r>
        <w:t xml:space="preserve">low-spectral efficiency 64QAM can be optional for TX perspective, it should be mandatory from RX perspective for </w:t>
      </w:r>
      <w:r w:rsidR="00986FB2">
        <w:t>VUE</w:t>
      </w:r>
      <w:r>
        <w:t xml:space="preserve">. </w:t>
      </w:r>
    </w:p>
    <w:p w14:paraId="1A954136" w14:textId="64AD94B8" w:rsidR="007A40BB" w:rsidRPr="0018543C" w:rsidRDefault="007A40BB" w:rsidP="007A40BB">
      <w:pPr>
        <w:pStyle w:val="a5"/>
        <w:jc w:val="both"/>
        <w:rPr>
          <w:rFonts w:eastAsia="Batang"/>
          <w:i/>
          <w:lang w:eastAsia="x-none"/>
        </w:rPr>
      </w:pPr>
      <w:bookmarkStart w:id="7" w:name="_Ref37249291"/>
      <w:r w:rsidRPr="0018543C">
        <w:rPr>
          <w:i/>
          <w:u w:val="single"/>
        </w:rPr>
        <w:t xml:space="preserve">Proposal </w:t>
      </w:r>
      <w:r w:rsidRPr="0018543C">
        <w:rPr>
          <w:i/>
          <w:u w:val="single"/>
        </w:rPr>
        <w:fldChar w:fldCharType="begin"/>
      </w:r>
      <w:r w:rsidRPr="0018543C">
        <w:rPr>
          <w:i/>
          <w:u w:val="single"/>
        </w:rPr>
        <w:instrText xml:space="preserve"> SEQ Proposal \* ARABIC </w:instrText>
      </w:r>
      <w:r w:rsidRPr="0018543C">
        <w:rPr>
          <w:i/>
          <w:u w:val="single"/>
        </w:rPr>
        <w:fldChar w:fldCharType="separate"/>
      </w:r>
      <w:r w:rsidR="0018543C" w:rsidRPr="0018543C">
        <w:rPr>
          <w:i/>
          <w:noProof/>
          <w:u w:val="single"/>
        </w:rPr>
        <w:t>3</w:t>
      </w:r>
      <w:r w:rsidRPr="0018543C">
        <w:rPr>
          <w:i/>
          <w:u w:val="single"/>
        </w:rPr>
        <w:fldChar w:fldCharType="end"/>
      </w:r>
      <w:r w:rsidRPr="0018543C">
        <w:rPr>
          <w:i/>
        </w:rPr>
        <w:t xml:space="preserve">: 15-10a is confirmed, and similarly the support of low-spectral efficiency 64QAM should be separated </w:t>
      </w:r>
      <w:r w:rsidR="00DC39E4" w:rsidRPr="0018543C">
        <w:rPr>
          <w:i/>
        </w:rPr>
        <w:t xml:space="preserve">for </w:t>
      </w:r>
      <w:r w:rsidRPr="0018543C">
        <w:rPr>
          <w:i/>
        </w:rPr>
        <w:t xml:space="preserve">TX and RX </w:t>
      </w:r>
      <w:r w:rsidR="00DC39E4" w:rsidRPr="0018543C">
        <w:rPr>
          <w:i/>
        </w:rPr>
        <w:t xml:space="preserve">of a UE </w:t>
      </w:r>
      <w:r w:rsidRPr="0018543C">
        <w:rPr>
          <w:i/>
        </w:rPr>
        <w:t>(i.e., a new feature of 15-12a is defined for reception of low-spectral efficiency 64QAM).</w:t>
      </w:r>
      <w:bookmarkEnd w:id="7"/>
    </w:p>
    <w:p w14:paraId="048B45DC" w14:textId="77777777" w:rsidR="007A40BB" w:rsidRDefault="007A40BB" w:rsidP="00FC3DC5">
      <w:pPr>
        <w:pStyle w:val="a0"/>
        <w:spacing w:before="120"/>
        <w:rPr>
          <w:rFonts w:eastAsiaTheme="minorEastAsia"/>
          <w:lang w:eastAsia="zh-CN"/>
        </w:rPr>
      </w:pPr>
    </w:p>
    <w:p w14:paraId="32483080" w14:textId="773104BF" w:rsidR="00FC3DC5" w:rsidRDefault="00D73151" w:rsidP="00FC3DC5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As a summary, f</w:t>
      </w:r>
      <w:r w:rsidR="00FC3DC5">
        <w:rPr>
          <w:rFonts w:eastAsiaTheme="minorEastAsia"/>
          <w:lang w:eastAsia="zh-CN"/>
        </w:rPr>
        <w:t>or VUE, the following features can be considered as the basic features:</w:t>
      </w:r>
    </w:p>
    <w:p w14:paraId="16796875" w14:textId="77777777" w:rsidR="00FC3DC5" w:rsidRDefault="00FC3DC5" w:rsidP="00FC3DC5">
      <w:pPr>
        <w:pStyle w:val="a0"/>
        <w:numPr>
          <w:ilvl w:val="0"/>
          <w:numId w:val="44"/>
        </w:numPr>
        <w:spacing w:before="120"/>
        <w:rPr>
          <w:rFonts w:eastAsiaTheme="minorEastAsia"/>
          <w:lang w:eastAsia="zh-CN"/>
        </w:rPr>
      </w:pPr>
      <w:r w:rsidRPr="0074469C">
        <w:rPr>
          <w:rFonts w:eastAsiaTheme="minorEastAsia"/>
          <w:lang w:eastAsia="zh-CN"/>
        </w:rPr>
        <w:t>15-1</w:t>
      </w:r>
      <w:r w:rsidRPr="0074469C">
        <w:rPr>
          <w:rFonts w:eastAsiaTheme="minorEastAsia"/>
          <w:lang w:eastAsia="zh-CN"/>
        </w:rPr>
        <w:tab/>
        <w:t>Receiving NR sidelink</w:t>
      </w:r>
    </w:p>
    <w:p w14:paraId="4AA90EB2" w14:textId="77777777" w:rsidR="00FC3DC5" w:rsidRDefault="00FC3DC5" w:rsidP="00FC3DC5">
      <w:pPr>
        <w:pStyle w:val="a0"/>
        <w:numPr>
          <w:ilvl w:val="0"/>
          <w:numId w:val="44"/>
        </w:num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15-2</w:t>
      </w:r>
      <w:r>
        <w:rPr>
          <w:rFonts w:eastAsiaTheme="minorEastAsia"/>
          <w:lang w:eastAsia="zh-CN"/>
        </w:rPr>
        <w:tab/>
      </w:r>
      <w:r>
        <w:t>Transmitting NR sidelink mode 1 scheduled by NR Uu</w:t>
      </w:r>
    </w:p>
    <w:p w14:paraId="52A5935C" w14:textId="77777777" w:rsidR="00FC3DC5" w:rsidRDefault="00FC3DC5" w:rsidP="00FC3DC5">
      <w:pPr>
        <w:pStyle w:val="a0"/>
        <w:numPr>
          <w:ilvl w:val="0"/>
          <w:numId w:val="44"/>
        </w:num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15-3</w:t>
      </w:r>
      <w:r>
        <w:rPr>
          <w:rFonts w:eastAsiaTheme="minorEastAsia"/>
          <w:lang w:eastAsia="zh-CN"/>
        </w:rPr>
        <w:tab/>
      </w:r>
      <w:r>
        <w:t>Transmitting NR sidelink mode 2 configured by NR Uu or pre-configuration</w:t>
      </w:r>
    </w:p>
    <w:p w14:paraId="35132250" w14:textId="77777777" w:rsidR="00FC3DC5" w:rsidRDefault="00FC3DC5" w:rsidP="00FC3DC5">
      <w:pPr>
        <w:pStyle w:val="a0"/>
        <w:numPr>
          <w:ilvl w:val="0"/>
          <w:numId w:val="44"/>
        </w:num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15-4</w:t>
      </w:r>
      <w:r>
        <w:rPr>
          <w:rFonts w:eastAsiaTheme="minorEastAsia"/>
          <w:lang w:eastAsia="zh-CN"/>
        </w:rPr>
        <w:tab/>
      </w:r>
      <w:r>
        <w:t>GNSS and S-SSB for NR sidelink</w:t>
      </w:r>
    </w:p>
    <w:p w14:paraId="3A183480" w14:textId="33D40A36" w:rsidR="00FC3DC5" w:rsidRPr="0015666D" w:rsidRDefault="00FC3DC5" w:rsidP="00FC3DC5">
      <w:pPr>
        <w:pStyle w:val="a0"/>
        <w:numPr>
          <w:ilvl w:val="0"/>
          <w:numId w:val="44"/>
        </w:num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15-1</w:t>
      </w:r>
      <w:r w:rsidR="007A40BB">
        <w:rPr>
          <w:rFonts w:eastAsiaTheme="minorEastAsia"/>
          <w:lang w:eastAsia="zh-CN"/>
        </w:rPr>
        <w:t>0a</w:t>
      </w:r>
      <w:r>
        <w:rPr>
          <w:rFonts w:eastAsiaTheme="minorEastAsia"/>
          <w:lang w:eastAsia="zh-CN"/>
        </w:rPr>
        <w:tab/>
      </w:r>
      <w:r w:rsidR="007A40BB">
        <w:t>256QAM sidelink reception</w:t>
      </w:r>
    </w:p>
    <w:p w14:paraId="127C97EF" w14:textId="77777777" w:rsidR="007A40BB" w:rsidRPr="0015666D" w:rsidRDefault="007A40BB" w:rsidP="007A40BB">
      <w:pPr>
        <w:pStyle w:val="a0"/>
        <w:numPr>
          <w:ilvl w:val="0"/>
          <w:numId w:val="44"/>
        </w:num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15-11</w:t>
      </w:r>
      <w:r>
        <w:rPr>
          <w:rFonts w:eastAsiaTheme="minorEastAsia"/>
          <w:lang w:eastAsia="zh-CN"/>
        </w:rPr>
        <w:tab/>
      </w:r>
      <w:r>
        <w:t>PSFCH format 0</w:t>
      </w:r>
    </w:p>
    <w:p w14:paraId="002EFE37" w14:textId="4A5DB003" w:rsidR="007A40BB" w:rsidRPr="0015666D" w:rsidRDefault="007A40BB" w:rsidP="007A40BB">
      <w:pPr>
        <w:pStyle w:val="a0"/>
        <w:numPr>
          <w:ilvl w:val="0"/>
          <w:numId w:val="44"/>
        </w:num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15-1</w:t>
      </w:r>
      <w:r w:rsidR="00C9732D">
        <w:rPr>
          <w:rFonts w:eastAsiaTheme="minorEastAsia"/>
          <w:lang w:eastAsia="zh-CN"/>
        </w:rPr>
        <w:t>2a</w:t>
      </w:r>
      <w:r>
        <w:rPr>
          <w:rFonts w:eastAsiaTheme="minorEastAsia"/>
          <w:lang w:eastAsia="zh-CN"/>
        </w:rPr>
        <w:tab/>
      </w:r>
      <w:r w:rsidR="00C9732D">
        <w:t>low-spectral efficiency 64QAM</w:t>
      </w:r>
      <w:r w:rsidR="00C9732D" w:rsidRPr="00C9732D">
        <w:t xml:space="preserve"> </w:t>
      </w:r>
      <w:r w:rsidR="00C9732D">
        <w:t>reception</w:t>
      </w:r>
    </w:p>
    <w:p w14:paraId="4A044405" w14:textId="77777777" w:rsidR="002C7088" w:rsidRPr="0015666D" w:rsidRDefault="002C7088" w:rsidP="002C7088">
      <w:pPr>
        <w:pStyle w:val="a0"/>
        <w:numPr>
          <w:ilvl w:val="0"/>
          <w:numId w:val="44"/>
        </w:num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15-19</w:t>
      </w:r>
      <w:r>
        <w:rPr>
          <w:rFonts w:eastAsiaTheme="minorEastAsia"/>
          <w:lang w:eastAsia="zh-CN"/>
        </w:rPr>
        <w:tab/>
      </w:r>
      <w:r>
        <w:rPr>
          <w:lang w:eastAsia="ja-JP"/>
        </w:rPr>
        <w:t>Support of rank 2 reception</w:t>
      </w:r>
    </w:p>
    <w:p w14:paraId="60D96A5E" w14:textId="2B7145F5" w:rsidR="00FC3DC5" w:rsidRPr="0018543C" w:rsidRDefault="00FC3DC5" w:rsidP="00FC3DC5">
      <w:pPr>
        <w:pStyle w:val="a5"/>
        <w:jc w:val="both"/>
        <w:rPr>
          <w:rFonts w:eastAsia="Batang"/>
          <w:i/>
          <w:lang w:eastAsia="x-none"/>
        </w:rPr>
      </w:pPr>
      <w:bookmarkStart w:id="8" w:name="_Ref37249292"/>
      <w:r w:rsidRPr="0018543C">
        <w:rPr>
          <w:i/>
          <w:u w:val="single"/>
        </w:rPr>
        <w:t xml:space="preserve">Proposal </w:t>
      </w:r>
      <w:r w:rsidRPr="0018543C">
        <w:rPr>
          <w:i/>
          <w:u w:val="single"/>
        </w:rPr>
        <w:fldChar w:fldCharType="begin"/>
      </w:r>
      <w:r w:rsidRPr="0018543C">
        <w:rPr>
          <w:i/>
          <w:u w:val="single"/>
        </w:rPr>
        <w:instrText xml:space="preserve"> SEQ Proposal \* ARABIC </w:instrText>
      </w:r>
      <w:r w:rsidRPr="0018543C">
        <w:rPr>
          <w:i/>
          <w:u w:val="single"/>
        </w:rPr>
        <w:fldChar w:fldCharType="separate"/>
      </w:r>
      <w:r w:rsidR="0018543C" w:rsidRPr="0018543C">
        <w:rPr>
          <w:i/>
          <w:noProof/>
          <w:u w:val="single"/>
        </w:rPr>
        <w:t>4</w:t>
      </w:r>
      <w:r w:rsidRPr="0018543C">
        <w:rPr>
          <w:i/>
          <w:u w:val="single"/>
        </w:rPr>
        <w:fldChar w:fldCharType="end"/>
      </w:r>
      <w:r w:rsidRPr="0018543C">
        <w:rPr>
          <w:i/>
        </w:rPr>
        <w:t>: The basic feature group for VUE includes 15-1, 15-2, 15-3, 15-4</w:t>
      </w:r>
      <w:r w:rsidR="00D73151" w:rsidRPr="0018543C">
        <w:rPr>
          <w:i/>
        </w:rPr>
        <w:t>, 15-10a, 15-11</w:t>
      </w:r>
      <w:r w:rsidR="002C7088" w:rsidRPr="0018543C">
        <w:rPr>
          <w:i/>
        </w:rPr>
        <w:t>,</w:t>
      </w:r>
      <w:r w:rsidR="00D73151" w:rsidRPr="0018543C">
        <w:rPr>
          <w:i/>
        </w:rPr>
        <w:t xml:space="preserve"> 15-12a</w:t>
      </w:r>
      <w:r w:rsidR="002C7088" w:rsidRPr="0018543C">
        <w:rPr>
          <w:i/>
        </w:rPr>
        <w:t xml:space="preserve"> and 15-19</w:t>
      </w:r>
      <w:r w:rsidRPr="0018543C">
        <w:rPr>
          <w:i/>
        </w:rPr>
        <w:t>.</w:t>
      </w:r>
      <w:bookmarkEnd w:id="8"/>
    </w:p>
    <w:p w14:paraId="10BDB8AE" w14:textId="77777777" w:rsidR="00943802" w:rsidRDefault="00943802" w:rsidP="000C19F7">
      <w:pPr>
        <w:pStyle w:val="a0"/>
        <w:spacing w:before="120"/>
        <w:rPr>
          <w:rFonts w:eastAsiaTheme="minorEastAsia"/>
          <w:lang w:eastAsia="zh-CN"/>
        </w:rPr>
      </w:pPr>
    </w:p>
    <w:p w14:paraId="7DA2BE6A" w14:textId="09FF6C11" w:rsidR="00943802" w:rsidRPr="00EB5B71" w:rsidRDefault="003C74EC" w:rsidP="003C74EC">
      <w:pPr>
        <w:keepNext/>
        <w:numPr>
          <w:ilvl w:val="1"/>
          <w:numId w:val="5"/>
        </w:numPr>
        <w:spacing w:before="240" w:after="60"/>
        <w:outlineLvl w:val="1"/>
        <w:rPr>
          <w:rFonts w:ascii="Arial" w:eastAsia="宋体" w:hAnsi="Arial" w:cs="Arial"/>
          <w:bCs/>
          <w:iCs/>
          <w:szCs w:val="28"/>
          <w:lang w:eastAsia="zh-CN"/>
        </w:rPr>
      </w:pPr>
      <w:r>
        <w:rPr>
          <w:rFonts w:ascii="Arial" w:eastAsia="宋体" w:hAnsi="Arial" w:cs="Arial"/>
          <w:bCs/>
          <w:iCs/>
          <w:szCs w:val="28"/>
          <w:lang w:eastAsia="zh-CN"/>
        </w:rPr>
        <w:t>C</w:t>
      </w:r>
      <w:r w:rsidRPr="003C74EC">
        <w:rPr>
          <w:rFonts w:ascii="Arial" w:eastAsia="宋体" w:hAnsi="Arial" w:cs="Arial"/>
          <w:bCs/>
          <w:iCs/>
          <w:szCs w:val="28"/>
          <w:lang w:eastAsia="zh-CN"/>
        </w:rPr>
        <w:t xml:space="preserve">apability </w:t>
      </w:r>
      <w:r>
        <w:rPr>
          <w:rFonts w:ascii="Arial" w:eastAsia="宋体" w:hAnsi="Arial" w:cs="Arial"/>
          <w:bCs/>
          <w:iCs/>
          <w:szCs w:val="28"/>
          <w:lang w:eastAsia="zh-CN"/>
        </w:rPr>
        <w:t>signaling reporting</w:t>
      </w:r>
    </w:p>
    <w:p w14:paraId="26E16FBD" w14:textId="27CAAEF5" w:rsidR="003C74EC" w:rsidRDefault="003C74EC" w:rsidP="000C19F7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According to the latest RRC spec (i.e., section 6.6.2</w:t>
      </w:r>
      <w:r w:rsidR="007A14A3">
        <w:rPr>
          <w:rFonts w:eastAsiaTheme="minorEastAsia"/>
          <w:lang w:eastAsia="zh-CN"/>
        </w:rPr>
        <w:t xml:space="preserve"> </w:t>
      </w:r>
      <w:r w:rsidR="007A14A3">
        <w:rPr>
          <w:rFonts w:eastAsiaTheme="minorEastAsia"/>
          <w:lang w:eastAsia="zh-CN"/>
        </w:rPr>
        <w:fldChar w:fldCharType="begin"/>
      </w:r>
      <w:r w:rsidR="007A14A3">
        <w:rPr>
          <w:rFonts w:eastAsiaTheme="minorEastAsia"/>
          <w:lang w:eastAsia="zh-CN"/>
        </w:rPr>
        <w:instrText xml:space="preserve"> REF _Ref36631235 \r \h </w:instrText>
      </w:r>
      <w:r w:rsidR="007A14A3">
        <w:rPr>
          <w:rFonts w:eastAsiaTheme="minorEastAsia"/>
          <w:lang w:eastAsia="zh-CN"/>
        </w:rPr>
      </w:r>
      <w:r w:rsidR="007A14A3">
        <w:rPr>
          <w:rFonts w:eastAsiaTheme="minorEastAsia"/>
          <w:lang w:eastAsia="zh-CN"/>
        </w:rPr>
        <w:fldChar w:fldCharType="separate"/>
      </w:r>
      <w:r w:rsidR="0018543C">
        <w:rPr>
          <w:rFonts w:eastAsiaTheme="minorEastAsia"/>
          <w:lang w:eastAsia="zh-CN"/>
        </w:rPr>
        <w:t>[2]</w:t>
      </w:r>
      <w:r w:rsidR="007A14A3">
        <w:rPr>
          <w:rFonts w:eastAsiaTheme="minorEastAsia"/>
          <w:lang w:eastAsia="zh-CN"/>
        </w:rPr>
        <w:fldChar w:fldCharType="end"/>
      </w:r>
      <w:r>
        <w:rPr>
          <w:rFonts w:eastAsiaTheme="minorEastAsia"/>
          <w:lang w:eastAsia="zh-CN"/>
        </w:rPr>
        <w:t xml:space="preserve">), the </w:t>
      </w:r>
      <w:r w:rsidRPr="00F537EB">
        <w:rPr>
          <w:rFonts w:eastAsia="MS Mincho"/>
          <w:i/>
        </w:rPr>
        <w:t>RRCReconfigurationSidelink</w:t>
      </w:r>
      <w:r>
        <w:rPr>
          <w:rFonts w:eastAsiaTheme="minorEastAsia"/>
          <w:lang w:eastAsia="zh-CN"/>
        </w:rPr>
        <w:t xml:space="preserve"> message sent in PC5 depends on many UE features such as support of sidelink CSI-RS, number of antenna ports, etc. Therefore, the following features should be reported to the peer UE in PC5:</w:t>
      </w:r>
    </w:p>
    <w:p w14:paraId="6E6CA4FC" w14:textId="77777777" w:rsidR="003C74EC" w:rsidRPr="0015666D" w:rsidRDefault="003C74EC" w:rsidP="003C74EC">
      <w:pPr>
        <w:pStyle w:val="a0"/>
        <w:numPr>
          <w:ilvl w:val="0"/>
          <w:numId w:val="44"/>
        </w:num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15-14</w:t>
      </w:r>
      <w:r>
        <w:rPr>
          <w:rFonts w:eastAsiaTheme="minorEastAsia"/>
          <w:lang w:eastAsia="zh-CN"/>
        </w:rPr>
        <w:tab/>
      </w:r>
      <w:r>
        <w:rPr>
          <w:rFonts w:eastAsia="Malgun Gothic"/>
          <w:lang w:eastAsia="ko-KR"/>
        </w:rPr>
        <w:t>Sidelink CSI report</w:t>
      </w:r>
    </w:p>
    <w:p w14:paraId="59024444" w14:textId="77777777" w:rsidR="003C74EC" w:rsidRPr="0015666D" w:rsidRDefault="003C74EC" w:rsidP="003C74EC">
      <w:pPr>
        <w:pStyle w:val="a0"/>
        <w:numPr>
          <w:ilvl w:val="0"/>
          <w:numId w:val="44"/>
        </w:num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15-18</w:t>
      </w:r>
      <w:r>
        <w:rPr>
          <w:rFonts w:eastAsiaTheme="minorEastAsia"/>
          <w:lang w:eastAsia="zh-CN"/>
        </w:rPr>
        <w:tab/>
      </w:r>
      <w:r>
        <w:rPr>
          <w:lang w:eastAsia="ja-JP"/>
        </w:rPr>
        <w:t>Support of rank 2 transmission</w:t>
      </w:r>
    </w:p>
    <w:p w14:paraId="4701D41F" w14:textId="77777777" w:rsidR="003C74EC" w:rsidRPr="0015666D" w:rsidRDefault="003C74EC" w:rsidP="003C74EC">
      <w:pPr>
        <w:pStyle w:val="a0"/>
        <w:numPr>
          <w:ilvl w:val="0"/>
          <w:numId w:val="44"/>
        </w:numPr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15-19</w:t>
      </w:r>
      <w:r>
        <w:rPr>
          <w:rFonts w:eastAsiaTheme="minorEastAsia"/>
          <w:lang w:eastAsia="zh-CN"/>
        </w:rPr>
        <w:tab/>
      </w:r>
      <w:r>
        <w:rPr>
          <w:lang w:eastAsia="ja-JP"/>
        </w:rPr>
        <w:t>Support of rank 2 reception</w:t>
      </w:r>
    </w:p>
    <w:p w14:paraId="226CB4BF" w14:textId="5BEAE2F2" w:rsidR="003C74EC" w:rsidRPr="0018543C" w:rsidRDefault="003C74EC" w:rsidP="003C74EC">
      <w:pPr>
        <w:pStyle w:val="a5"/>
        <w:jc w:val="both"/>
        <w:rPr>
          <w:rFonts w:eastAsia="Batang"/>
          <w:i/>
          <w:lang w:eastAsia="x-none"/>
        </w:rPr>
      </w:pPr>
      <w:bookmarkStart w:id="9" w:name="_Ref37249294"/>
      <w:r w:rsidRPr="0018543C">
        <w:rPr>
          <w:i/>
          <w:u w:val="single"/>
        </w:rPr>
        <w:t xml:space="preserve">Proposal </w:t>
      </w:r>
      <w:r w:rsidRPr="0018543C">
        <w:rPr>
          <w:i/>
          <w:u w:val="single"/>
        </w:rPr>
        <w:fldChar w:fldCharType="begin"/>
      </w:r>
      <w:r w:rsidRPr="0018543C">
        <w:rPr>
          <w:i/>
          <w:u w:val="single"/>
        </w:rPr>
        <w:instrText xml:space="preserve"> SEQ Proposal \* ARABIC </w:instrText>
      </w:r>
      <w:r w:rsidRPr="0018543C">
        <w:rPr>
          <w:i/>
          <w:u w:val="single"/>
        </w:rPr>
        <w:fldChar w:fldCharType="separate"/>
      </w:r>
      <w:r w:rsidR="0018543C" w:rsidRPr="0018543C">
        <w:rPr>
          <w:i/>
          <w:noProof/>
          <w:u w:val="single"/>
        </w:rPr>
        <w:t>5</w:t>
      </w:r>
      <w:r w:rsidRPr="0018543C">
        <w:rPr>
          <w:i/>
          <w:u w:val="single"/>
        </w:rPr>
        <w:fldChar w:fldCharType="end"/>
      </w:r>
      <w:r w:rsidRPr="0018543C">
        <w:rPr>
          <w:i/>
        </w:rPr>
        <w:t xml:space="preserve">: </w:t>
      </w:r>
      <w:r w:rsidRPr="0018543C">
        <w:rPr>
          <w:rFonts w:eastAsia="Batang"/>
          <w:i/>
          <w:lang w:eastAsia="zh-CN"/>
        </w:rPr>
        <w:t>The following features should be exchanged between UEs: 15-14, 15-18, and 15-19</w:t>
      </w:r>
      <w:r w:rsidRPr="0018543C">
        <w:rPr>
          <w:i/>
        </w:rPr>
        <w:t>.</w:t>
      </w:r>
      <w:bookmarkEnd w:id="9"/>
    </w:p>
    <w:p w14:paraId="3F5EC04E" w14:textId="77777777" w:rsidR="003C74EC" w:rsidRDefault="003C74EC" w:rsidP="000C19F7">
      <w:pPr>
        <w:pStyle w:val="a0"/>
        <w:spacing w:before="120"/>
        <w:rPr>
          <w:rFonts w:eastAsiaTheme="minorEastAsia"/>
          <w:lang w:eastAsia="zh-CN"/>
        </w:rPr>
      </w:pPr>
    </w:p>
    <w:p w14:paraId="10FE7C5C" w14:textId="40475732" w:rsidR="003C74EC" w:rsidRDefault="003C74EC" w:rsidP="000C19F7">
      <w:pPr>
        <w:pStyle w:val="a0"/>
        <w:spacing w:before="12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On the other hand, </w:t>
      </w:r>
      <w:r w:rsidR="00325956">
        <w:rPr>
          <w:rFonts w:eastAsiaTheme="minorEastAsia"/>
          <w:lang w:eastAsia="zh-CN"/>
        </w:rPr>
        <w:t>these capabilities are beneficial for network</w:t>
      </w:r>
      <w:r w:rsidR="00884F7A">
        <w:rPr>
          <w:rFonts w:eastAsiaTheme="minorEastAsia"/>
          <w:lang w:eastAsia="zh-CN"/>
        </w:rPr>
        <w:t xml:space="preserve"> scheduling in mode-1, or </w:t>
      </w:r>
      <w:r w:rsidR="00325956">
        <w:rPr>
          <w:rFonts w:eastAsiaTheme="minorEastAsia"/>
          <w:lang w:eastAsia="zh-CN"/>
        </w:rPr>
        <w:t>c</w:t>
      </w:r>
      <w:r w:rsidR="00884F7A">
        <w:rPr>
          <w:rFonts w:eastAsiaTheme="minorEastAsia"/>
          <w:lang w:eastAsia="zh-CN"/>
        </w:rPr>
        <w:t>onfiguration provision such as</w:t>
      </w:r>
      <w:r w:rsidR="00325956">
        <w:rPr>
          <w:rFonts w:eastAsiaTheme="minorEastAsia"/>
          <w:lang w:eastAsia="zh-CN"/>
        </w:rPr>
        <w:t xml:space="preserve"> the xOverhead for TSB determination</w:t>
      </w:r>
      <w:r w:rsidR="00884F7A">
        <w:rPr>
          <w:rFonts w:eastAsiaTheme="minorEastAsia"/>
          <w:lang w:eastAsia="zh-CN"/>
        </w:rPr>
        <w:t xml:space="preserve">, etc. </w:t>
      </w:r>
    </w:p>
    <w:p w14:paraId="0AAF28CD" w14:textId="5B0A530C" w:rsidR="002A535E" w:rsidRDefault="002A535E" w:rsidP="000C19F7">
      <w:pPr>
        <w:pStyle w:val="a0"/>
        <w:spacing w:before="120"/>
        <w:rPr>
          <w:rFonts w:eastAsia="Batang"/>
          <w:szCs w:val="20"/>
          <w:lang w:eastAsia="zh-CN"/>
        </w:rPr>
      </w:pPr>
      <w:r>
        <w:rPr>
          <w:rFonts w:eastAsiaTheme="minorEastAsia"/>
          <w:lang w:eastAsia="zh-CN"/>
        </w:rPr>
        <w:t>Moreover, the feature 15-6 (</w:t>
      </w:r>
      <w:r>
        <w:t xml:space="preserve">Short-term time-scale TDM for in-device coexistence) should be reported to network, </w:t>
      </w:r>
      <w:r w:rsidR="00EB410B">
        <w:t xml:space="preserve">so that the network can </w:t>
      </w:r>
      <w:r w:rsidR="00BC373C">
        <w:t>determine whether long-term or short-term TDM based solution can be deployed. Further, i</w:t>
      </w:r>
      <w:r w:rsidR="00BC373C" w:rsidRPr="002D4E32">
        <w:rPr>
          <w:rFonts w:eastAsiaTheme="minorEastAsia"/>
          <w:szCs w:val="20"/>
          <w:lang w:eastAsia="zh-CN"/>
        </w:rPr>
        <w:t xml:space="preserve">n the case of </w:t>
      </w:r>
      <w:r w:rsidR="00BC373C">
        <w:rPr>
          <w:rFonts w:eastAsiaTheme="minorEastAsia"/>
          <w:szCs w:val="20"/>
          <w:lang w:eastAsia="zh-CN"/>
        </w:rPr>
        <w:t>mode-1</w:t>
      </w:r>
      <w:r w:rsidR="00BC373C" w:rsidRPr="002D4E32">
        <w:rPr>
          <w:rFonts w:eastAsiaTheme="minorEastAsia"/>
          <w:szCs w:val="20"/>
          <w:lang w:eastAsia="zh-CN"/>
        </w:rPr>
        <w:t xml:space="preserve"> resource allocation with </w:t>
      </w:r>
      <w:r w:rsidR="00BC373C">
        <w:rPr>
          <w:rFonts w:eastAsiaTheme="minorEastAsia"/>
          <w:szCs w:val="20"/>
          <w:lang w:eastAsia="zh-CN"/>
        </w:rPr>
        <w:t xml:space="preserve">short-term </w:t>
      </w:r>
      <w:r w:rsidR="00BC373C" w:rsidRPr="002D4E32">
        <w:rPr>
          <w:rFonts w:eastAsiaTheme="minorEastAsia"/>
          <w:szCs w:val="20"/>
          <w:lang w:eastAsia="zh-CN"/>
        </w:rPr>
        <w:t>in-device coexistence enabled, the scheduler needs to know the</w:t>
      </w:r>
      <w:r w:rsidR="00BC373C">
        <w:rPr>
          <w:rFonts w:eastAsiaTheme="minorEastAsia"/>
          <w:szCs w:val="20"/>
          <w:lang w:eastAsia="zh-CN"/>
        </w:rPr>
        <w:t xml:space="preserve"> detailed</w:t>
      </w:r>
      <w:r w:rsidR="00BC373C" w:rsidRPr="002D4E32">
        <w:rPr>
          <w:rFonts w:eastAsiaTheme="minorEastAsia"/>
          <w:szCs w:val="20"/>
          <w:lang w:eastAsia="zh-CN"/>
        </w:rPr>
        <w:t xml:space="preserve"> </w:t>
      </w:r>
      <w:r w:rsidR="00BC373C" w:rsidRPr="002D4E32">
        <w:rPr>
          <w:rFonts w:eastAsia="Batang"/>
          <w:szCs w:val="20"/>
          <w:lang w:eastAsia="zh-CN"/>
        </w:rPr>
        <w:t>processing time restriction for better resource assignment.</w:t>
      </w:r>
      <w:r w:rsidR="00BC373C">
        <w:rPr>
          <w:rFonts w:eastAsia="Batang"/>
          <w:szCs w:val="20"/>
          <w:lang w:eastAsia="zh-CN"/>
        </w:rPr>
        <w:t xml:space="preserve"> Thus, the same set of values of “X” in feature 15-7 (</w:t>
      </w:r>
      <w:r w:rsidR="00BC373C">
        <w:t>Transmitting LTE sidelink mode 3 scheduled by NR Uu</w:t>
      </w:r>
      <w:r w:rsidR="00BC373C">
        <w:rPr>
          <w:rFonts w:eastAsia="Batang"/>
          <w:szCs w:val="20"/>
          <w:lang w:eastAsia="zh-CN"/>
        </w:rPr>
        <w:t xml:space="preserve">) can be reused for defining the </w:t>
      </w:r>
      <w:r w:rsidR="00BC373C">
        <w:rPr>
          <w:rFonts w:eastAsia="Malgun Gothic"/>
          <w:lang w:eastAsia="ko-KR"/>
        </w:rPr>
        <w:t>inter-RAT conflict resolution time</w:t>
      </w:r>
      <w:r w:rsidR="00BC373C">
        <w:rPr>
          <w:rFonts w:eastAsia="Batang"/>
          <w:szCs w:val="20"/>
          <w:lang w:eastAsia="zh-CN"/>
        </w:rPr>
        <w:t>.</w:t>
      </w:r>
    </w:p>
    <w:p w14:paraId="6FC793F9" w14:textId="102C5926" w:rsidR="00BC373C" w:rsidRPr="0018543C" w:rsidRDefault="00BC373C" w:rsidP="00BC373C">
      <w:pPr>
        <w:pStyle w:val="a5"/>
        <w:jc w:val="both"/>
        <w:rPr>
          <w:rFonts w:eastAsia="Batang"/>
          <w:i/>
          <w:lang w:eastAsia="x-none"/>
        </w:rPr>
      </w:pPr>
      <w:bookmarkStart w:id="10" w:name="_Ref37249295"/>
      <w:r w:rsidRPr="0018543C">
        <w:rPr>
          <w:i/>
          <w:u w:val="single"/>
        </w:rPr>
        <w:t xml:space="preserve">Proposal </w:t>
      </w:r>
      <w:r w:rsidRPr="0018543C">
        <w:rPr>
          <w:i/>
          <w:u w:val="single"/>
        </w:rPr>
        <w:fldChar w:fldCharType="begin"/>
      </w:r>
      <w:r w:rsidRPr="0018543C">
        <w:rPr>
          <w:i/>
          <w:u w:val="single"/>
        </w:rPr>
        <w:instrText xml:space="preserve"> SEQ Proposal \* ARABIC </w:instrText>
      </w:r>
      <w:r w:rsidRPr="0018543C">
        <w:rPr>
          <w:i/>
          <w:u w:val="single"/>
        </w:rPr>
        <w:fldChar w:fldCharType="separate"/>
      </w:r>
      <w:r w:rsidR="0018543C" w:rsidRPr="0018543C">
        <w:rPr>
          <w:i/>
          <w:noProof/>
          <w:u w:val="single"/>
        </w:rPr>
        <w:t>6</w:t>
      </w:r>
      <w:r w:rsidRPr="0018543C">
        <w:rPr>
          <w:i/>
          <w:u w:val="single"/>
        </w:rPr>
        <w:fldChar w:fldCharType="end"/>
      </w:r>
      <w:r w:rsidRPr="0018543C">
        <w:rPr>
          <w:i/>
        </w:rPr>
        <w:t xml:space="preserve">: </w:t>
      </w:r>
      <w:r w:rsidRPr="0018543C">
        <w:rPr>
          <w:rFonts w:eastAsia="Batang"/>
          <w:i/>
          <w:lang w:eastAsia="zh-CN"/>
        </w:rPr>
        <w:t>The same set of values of “X” in feature 15-7 (</w:t>
      </w:r>
      <w:r w:rsidRPr="0018543C">
        <w:rPr>
          <w:i/>
        </w:rPr>
        <w:t>Transmitting LTE sidelink mode 3 scheduled by NR Uu</w:t>
      </w:r>
      <w:r w:rsidRPr="0018543C">
        <w:rPr>
          <w:rFonts w:eastAsia="Batang"/>
          <w:i/>
          <w:lang w:eastAsia="zh-CN"/>
        </w:rPr>
        <w:t xml:space="preserve">) can be reused for defining the </w:t>
      </w:r>
      <w:r w:rsidRPr="0018543C">
        <w:rPr>
          <w:rFonts w:eastAsia="Malgun Gothic"/>
          <w:i/>
          <w:lang w:eastAsia="ko-KR"/>
        </w:rPr>
        <w:t>inter-RAT conflict resolution time in feature 15-6</w:t>
      </w:r>
      <w:r w:rsidRPr="0018543C">
        <w:rPr>
          <w:i/>
        </w:rPr>
        <w:t>.</w:t>
      </w:r>
      <w:bookmarkEnd w:id="10"/>
    </w:p>
    <w:p w14:paraId="23F4FC96" w14:textId="77777777" w:rsidR="00EA56EB" w:rsidRDefault="00EA56EB" w:rsidP="00EA56EB">
      <w:pPr>
        <w:pStyle w:val="a0"/>
        <w:spacing w:before="120"/>
        <w:rPr>
          <w:rFonts w:eastAsiaTheme="minorEastAsia"/>
          <w:lang w:eastAsia="zh-CN"/>
        </w:rPr>
      </w:pPr>
    </w:p>
    <w:p w14:paraId="42C1E82E" w14:textId="77777777" w:rsidR="00EA56EB" w:rsidRDefault="00EA56EB" w:rsidP="00EA56EB">
      <w:pPr>
        <w:pStyle w:val="a0"/>
        <w:spacing w:before="120"/>
        <w:rPr>
          <w:lang w:eastAsia="ja-JP"/>
        </w:rPr>
      </w:pPr>
      <w:r>
        <w:rPr>
          <w:rFonts w:eastAsiaTheme="minorEastAsia"/>
          <w:lang w:eastAsia="zh-CN"/>
        </w:rPr>
        <w:t xml:space="preserve">Besides, the network should be aware of the support of </w:t>
      </w:r>
      <w:r>
        <w:rPr>
          <w:lang w:eastAsia="ja-JP"/>
        </w:rPr>
        <w:t>open loop SL power control, in order to manage the interference between sidelink and Uu interfaces, and interference between UEs in sidelink. Thus, the feature 15-23 should also be reported to network.</w:t>
      </w:r>
    </w:p>
    <w:p w14:paraId="50AAC71F" w14:textId="68B2E1E1" w:rsidR="00EA56EB" w:rsidRPr="0018543C" w:rsidRDefault="00EA56EB" w:rsidP="00EA56EB">
      <w:pPr>
        <w:pStyle w:val="a5"/>
        <w:jc w:val="both"/>
        <w:rPr>
          <w:rFonts w:eastAsia="Batang"/>
          <w:i/>
          <w:lang w:eastAsia="x-none"/>
        </w:rPr>
      </w:pPr>
      <w:bookmarkStart w:id="11" w:name="_Ref37249297"/>
      <w:r w:rsidRPr="0018543C">
        <w:rPr>
          <w:i/>
          <w:u w:val="single"/>
        </w:rPr>
        <w:t xml:space="preserve">Proposal </w:t>
      </w:r>
      <w:r w:rsidRPr="0018543C">
        <w:rPr>
          <w:i/>
          <w:u w:val="single"/>
        </w:rPr>
        <w:fldChar w:fldCharType="begin"/>
      </w:r>
      <w:r w:rsidRPr="0018543C">
        <w:rPr>
          <w:i/>
          <w:u w:val="single"/>
        </w:rPr>
        <w:instrText xml:space="preserve"> SEQ Proposal \* ARABIC </w:instrText>
      </w:r>
      <w:r w:rsidRPr="0018543C">
        <w:rPr>
          <w:i/>
          <w:u w:val="single"/>
        </w:rPr>
        <w:fldChar w:fldCharType="separate"/>
      </w:r>
      <w:r w:rsidR="0018543C" w:rsidRPr="0018543C">
        <w:rPr>
          <w:i/>
          <w:noProof/>
          <w:u w:val="single"/>
        </w:rPr>
        <w:t>7</w:t>
      </w:r>
      <w:r w:rsidRPr="0018543C">
        <w:rPr>
          <w:i/>
          <w:u w:val="single"/>
        </w:rPr>
        <w:fldChar w:fldCharType="end"/>
      </w:r>
      <w:r w:rsidRPr="0018543C">
        <w:rPr>
          <w:i/>
        </w:rPr>
        <w:t xml:space="preserve">: </w:t>
      </w:r>
      <w:r w:rsidRPr="0018543C">
        <w:rPr>
          <w:rFonts w:eastAsia="Batang"/>
          <w:i/>
          <w:lang w:eastAsia="zh-CN"/>
        </w:rPr>
        <w:t>The following features should be reported to network: 15-6, 15-14, 15-18, 15-19, and 15-23</w:t>
      </w:r>
      <w:r w:rsidRPr="0018543C">
        <w:rPr>
          <w:i/>
        </w:rPr>
        <w:t>.</w:t>
      </w:r>
      <w:bookmarkEnd w:id="11"/>
    </w:p>
    <w:p w14:paraId="744018DF" w14:textId="77777777" w:rsidR="000E23AA" w:rsidRDefault="000E23AA" w:rsidP="000C19F7">
      <w:pPr>
        <w:pStyle w:val="a0"/>
        <w:spacing w:before="120"/>
        <w:rPr>
          <w:rFonts w:eastAsiaTheme="minorEastAsia"/>
          <w:lang w:eastAsia="zh-CN"/>
        </w:rPr>
      </w:pPr>
    </w:p>
    <w:p w14:paraId="2B47AA2F" w14:textId="6A20F53C" w:rsidR="00141553" w:rsidRPr="00EB5B71" w:rsidRDefault="00A00778" w:rsidP="00141553">
      <w:pPr>
        <w:keepNext/>
        <w:numPr>
          <w:ilvl w:val="1"/>
          <w:numId w:val="5"/>
        </w:numPr>
        <w:spacing w:before="240" w:after="60"/>
        <w:outlineLvl w:val="1"/>
        <w:rPr>
          <w:rFonts w:ascii="Arial" w:eastAsia="宋体" w:hAnsi="Arial" w:cs="Arial"/>
          <w:bCs/>
          <w:iCs/>
          <w:szCs w:val="28"/>
          <w:lang w:eastAsia="zh-CN"/>
        </w:rPr>
      </w:pPr>
      <w:bookmarkStart w:id="12" w:name="_Ref16619904"/>
      <w:r>
        <w:rPr>
          <w:rFonts w:ascii="Arial" w:eastAsiaTheme="minorEastAsia" w:hAnsi="Arial"/>
          <w:lang w:eastAsia="zh-CN"/>
        </w:rPr>
        <w:t>Sidelink</w:t>
      </w:r>
      <w:r w:rsidR="00141553" w:rsidRPr="00497AC1">
        <w:rPr>
          <w:rFonts w:ascii="Arial" w:eastAsiaTheme="minorEastAsia" w:hAnsi="Arial"/>
          <w:lang w:eastAsia="zh-CN"/>
        </w:rPr>
        <w:t xml:space="preserve"> process</w:t>
      </w:r>
      <w:bookmarkEnd w:id="12"/>
    </w:p>
    <w:p w14:paraId="42AE635A" w14:textId="2E9189EA" w:rsidR="00531DAC" w:rsidRDefault="00531DAC" w:rsidP="00531DAC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TX/RX process number should be restricted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for a reasonable UE complexity. </w:t>
      </w:r>
      <w:r w:rsidR="00A00778">
        <w:rPr>
          <w:rFonts w:eastAsiaTheme="minorEastAsia"/>
          <w:lang w:eastAsia="zh-CN"/>
        </w:rPr>
        <w:t>Currently, only the</w:t>
      </w:r>
      <w:r w:rsidR="00A00778" w:rsidRPr="00A00778">
        <w:rPr>
          <w:rFonts w:eastAsiaTheme="minorEastAsia"/>
          <w:lang w:eastAsia="zh-CN"/>
        </w:rPr>
        <w:t xml:space="preserve"> </w:t>
      </w:r>
      <w:r w:rsidR="00A00778" w:rsidRPr="00724576">
        <w:rPr>
          <w:rFonts w:eastAsiaTheme="minorEastAsia"/>
          <w:lang w:eastAsia="zh-CN"/>
        </w:rPr>
        <w:t>maximum</w:t>
      </w:r>
      <w:r w:rsidR="00A00778">
        <w:rPr>
          <w:rFonts w:eastAsiaTheme="minorEastAsia"/>
          <w:lang w:eastAsia="zh-CN"/>
        </w:rPr>
        <w:t xml:space="preserve"> number of receiving sidelink processes and the </w:t>
      </w:r>
      <w:r w:rsidR="00A00778" w:rsidRPr="00724576">
        <w:rPr>
          <w:rFonts w:eastAsiaTheme="minorEastAsia"/>
          <w:lang w:eastAsia="zh-CN"/>
        </w:rPr>
        <w:t xml:space="preserve">maximum </w:t>
      </w:r>
      <w:r w:rsidR="00A00778">
        <w:rPr>
          <w:rFonts w:eastAsiaTheme="minorEastAsia"/>
          <w:lang w:eastAsia="zh-CN"/>
        </w:rPr>
        <w:t xml:space="preserve">number of transmitting sidelink processes for mode-2 are defined (in 15-1 and 15-3, respectively). For mode-1, only the </w:t>
      </w:r>
      <w:r w:rsidR="00A00778" w:rsidRPr="00724576">
        <w:rPr>
          <w:rFonts w:eastAsiaTheme="minorEastAsia"/>
          <w:lang w:eastAsia="zh-CN"/>
        </w:rPr>
        <w:t xml:space="preserve">maximum </w:t>
      </w:r>
      <w:r w:rsidR="00A00778">
        <w:rPr>
          <w:rFonts w:eastAsiaTheme="minorEastAsia"/>
          <w:lang w:eastAsia="zh-CN"/>
        </w:rPr>
        <w:t xml:space="preserve">number of configured grants is defined, the </w:t>
      </w:r>
      <w:r w:rsidR="00A00778" w:rsidRPr="00724576">
        <w:rPr>
          <w:rFonts w:eastAsiaTheme="minorEastAsia"/>
          <w:lang w:eastAsia="zh-CN"/>
        </w:rPr>
        <w:t>maximum</w:t>
      </w:r>
      <w:r w:rsidR="00A00778">
        <w:rPr>
          <w:rFonts w:eastAsiaTheme="minorEastAsia"/>
          <w:lang w:eastAsia="zh-CN"/>
        </w:rPr>
        <w:t xml:space="preserve"> number of processes is missing. </w:t>
      </w:r>
    </w:p>
    <w:p w14:paraId="455F95C0" w14:textId="7778CD81" w:rsidR="00A00778" w:rsidRPr="0018543C" w:rsidRDefault="00A00778" w:rsidP="00A00778">
      <w:pPr>
        <w:pStyle w:val="a5"/>
        <w:jc w:val="both"/>
        <w:rPr>
          <w:rFonts w:eastAsia="Batang"/>
          <w:i/>
          <w:lang w:eastAsia="x-none"/>
        </w:rPr>
      </w:pPr>
      <w:bookmarkStart w:id="13" w:name="_Ref37249298"/>
      <w:r w:rsidRPr="0018543C">
        <w:rPr>
          <w:i/>
          <w:u w:val="single"/>
        </w:rPr>
        <w:t xml:space="preserve">Proposal </w:t>
      </w:r>
      <w:r w:rsidRPr="0018543C">
        <w:rPr>
          <w:i/>
          <w:u w:val="single"/>
        </w:rPr>
        <w:fldChar w:fldCharType="begin"/>
      </w:r>
      <w:r w:rsidRPr="0018543C">
        <w:rPr>
          <w:i/>
          <w:u w:val="single"/>
        </w:rPr>
        <w:instrText xml:space="preserve"> SEQ Proposal \* ARABIC </w:instrText>
      </w:r>
      <w:r w:rsidRPr="0018543C">
        <w:rPr>
          <w:i/>
          <w:u w:val="single"/>
        </w:rPr>
        <w:fldChar w:fldCharType="separate"/>
      </w:r>
      <w:r w:rsidR="0018543C" w:rsidRPr="0018543C">
        <w:rPr>
          <w:i/>
          <w:noProof/>
          <w:u w:val="single"/>
        </w:rPr>
        <w:t>8</w:t>
      </w:r>
      <w:r w:rsidRPr="0018543C">
        <w:rPr>
          <w:i/>
          <w:u w:val="single"/>
        </w:rPr>
        <w:fldChar w:fldCharType="end"/>
      </w:r>
      <w:r w:rsidRPr="0018543C">
        <w:rPr>
          <w:i/>
        </w:rPr>
        <w:t xml:space="preserve">: </w:t>
      </w:r>
      <w:r w:rsidRPr="0018543C">
        <w:rPr>
          <w:rFonts w:eastAsia="Batang"/>
          <w:i/>
          <w:lang w:eastAsia="zh-CN"/>
        </w:rPr>
        <w:t>The number of supported sidelink processes should be defined for mode-1 (15-2)</w:t>
      </w:r>
      <w:r w:rsidRPr="0018543C">
        <w:rPr>
          <w:i/>
        </w:rPr>
        <w:t>.</w:t>
      </w:r>
      <w:bookmarkEnd w:id="13"/>
    </w:p>
    <w:p w14:paraId="0341981F" w14:textId="7CD7E5D9" w:rsidR="009E4146" w:rsidRDefault="009E4146" w:rsidP="00531DAC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Moreover, due to limited processing capability and hardware resource for some UEs (</w:t>
      </w:r>
      <w:r w:rsidRPr="002C19BE">
        <w:rPr>
          <w:rFonts w:eastAsiaTheme="minorEastAsia"/>
          <w:noProof/>
          <w:lang w:eastAsia="zh-CN"/>
        </w:rPr>
        <w:t>e.g.</w:t>
      </w:r>
      <w:r>
        <w:rPr>
          <w:rFonts w:eastAsiaTheme="minorEastAsia"/>
          <w:noProof/>
          <w:lang w:eastAsia="zh-CN"/>
        </w:rPr>
        <w:t>, at least for PUE</w:t>
      </w:r>
      <w:r>
        <w:rPr>
          <w:rFonts w:eastAsiaTheme="minorEastAsia"/>
          <w:lang w:eastAsia="zh-CN"/>
        </w:rPr>
        <w:t>), it is likely that the number of supported sidelink processes are different from different UEs. Therefore, it is proposed to define a standalone UE capability for the number of supported sidelink processes and/or soft buffer size, i.e., separated from the 15-1.</w:t>
      </w:r>
    </w:p>
    <w:p w14:paraId="0D92800F" w14:textId="5D2619FD" w:rsidR="00174A5A" w:rsidRPr="0018543C" w:rsidRDefault="00174A5A" w:rsidP="00174A5A">
      <w:pPr>
        <w:pStyle w:val="a5"/>
        <w:jc w:val="both"/>
        <w:rPr>
          <w:rFonts w:eastAsia="Batang"/>
          <w:i/>
          <w:lang w:eastAsia="x-none"/>
        </w:rPr>
      </w:pPr>
      <w:bookmarkStart w:id="14" w:name="_Ref32606510"/>
      <w:r w:rsidRPr="0018543C">
        <w:rPr>
          <w:i/>
          <w:u w:val="single"/>
        </w:rPr>
        <w:t xml:space="preserve">Proposal </w:t>
      </w:r>
      <w:r w:rsidRPr="0018543C">
        <w:rPr>
          <w:i/>
          <w:u w:val="single"/>
        </w:rPr>
        <w:fldChar w:fldCharType="begin"/>
      </w:r>
      <w:r w:rsidRPr="0018543C">
        <w:rPr>
          <w:i/>
          <w:u w:val="single"/>
        </w:rPr>
        <w:instrText xml:space="preserve"> SEQ Proposal \* ARABIC </w:instrText>
      </w:r>
      <w:r w:rsidRPr="0018543C">
        <w:rPr>
          <w:i/>
          <w:u w:val="single"/>
        </w:rPr>
        <w:fldChar w:fldCharType="separate"/>
      </w:r>
      <w:r w:rsidR="0018543C" w:rsidRPr="0018543C">
        <w:rPr>
          <w:i/>
          <w:noProof/>
          <w:u w:val="single"/>
        </w:rPr>
        <w:t>9</w:t>
      </w:r>
      <w:r w:rsidRPr="0018543C">
        <w:rPr>
          <w:i/>
          <w:u w:val="single"/>
        </w:rPr>
        <w:fldChar w:fldCharType="end"/>
      </w:r>
      <w:r w:rsidRPr="0018543C">
        <w:rPr>
          <w:i/>
        </w:rPr>
        <w:t xml:space="preserve">: </w:t>
      </w:r>
      <w:r w:rsidR="007A14A3" w:rsidRPr="0018543C">
        <w:rPr>
          <w:i/>
        </w:rPr>
        <w:t>Define a standalone UE feature for the number of supported sidelink processes and/or soft buffer size</w:t>
      </w:r>
      <w:r w:rsidRPr="0018543C">
        <w:rPr>
          <w:i/>
        </w:rPr>
        <w:t>.</w:t>
      </w:r>
      <w:bookmarkEnd w:id="14"/>
    </w:p>
    <w:p w14:paraId="72D4E1D5" w14:textId="77777777" w:rsidR="00967470" w:rsidRPr="002D4E32" w:rsidRDefault="00967470" w:rsidP="000C19F7">
      <w:pPr>
        <w:pStyle w:val="a0"/>
        <w:spacing w:before="120"/>
        <w:rPr>
          <w:rFonts w:eastAsiaTheme="minorEastAsia"/>
          <w:lang w:eastAsia="zh-CN"/>
        </w:rPr>
      </w:pPr>
    </w:p>
    <w:p w14:paraId="3F6463B8" w14:textId="77777777" w:rsidR="000C19F7" w:rsidRPr="002D4E32" w:rsidRDefault="000C19F7" w:rsidP="000C19F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r w:rsidRPr="002D4E32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lastRenderedPageBreak/>
        <w:t>Conclusion</w:t>
      </w:r>
    </w:p>
    <w:p w14:paraId="52EB84A6" w14:textId="25A6A6ED" w:rsidR="00524961" w:rsidRDefault="000C19F7" w:rsidP="000C19F7">
      <w:pPr>
        <w:pStyle w:val="a0"/>
        <w:spacing w:before="120"/>
        <w:rPr>
          <w:rFonts w:eastAsiaTheme="minorEastAsia"/>
          <w:lang w:eastAsia="zh-CN"/>
        </w:rPr>
      </w:pPr>
      <w:r w:rsidRPr="002D4E32">
        <w:rPr>
          <w:rFonts w:eastAsia="宋体"/>
          <w:lang w:eastAsia="zh-CN"/>
        </w:rPr>
        <w:t xml:space="preserve">In the contribution, </w:t>
      </w:r>
      <w:r w:rsidR="00B25931">
        <w:rPr>
          <w:rFonts w:eastAsia="Batang"/>
          <w:szCs w:val="20"/>
          <w:lang w:eastAsia="x-none"/>
        </w:rPr>
        <w:t>we provide our view on the NR V2X UE features</w:t>
      </w:r>
      <w:r w:rsidR="000C395D" w:rsidRPr="002D4E32">
        <w:rPr>
          <w:rFonts w:eastAsiaTheme="minorEastAsia"/>
          <w:lang w:eastAsia="zh-CN"/>
        </w:rPr>
        <w:t xml:space="preserve"> </w:t>
      </w:r>
      <w:r w:rsidR="00524961" w:rsidRPr="002D4E32">
        <w:rPr>
          <w:rFonts w:eastAsiaTheme="minorEastAsia"/>
          <w:lang w:eastAsia="zh-CN"/>
        </w:rPr>
        <w:t>with the following</w:t>
      </w:r>
      <w:r w:rsidR="000C395D">
        <w:rPr>
          <w:rFonts w:eastAsiaTheme="minorEastAsia"/>
          <w:lang w:eastAsia="zh-CN"/>
        </w:rPr>
        <w:t xml:space="preserve"> </w:t>
      </w:r>
      <w:r w:rsidR="00524961" w:rsidRPr="002D4E32">
        <w:rPr>
          <w:rFonts w:eastAsiaTheme="minorEastAsia"/>
          <w:lang w:eastAsia="zh-CN"/>
        </w:rPr>
        <w:t>proposal:</w:t>
      </w:r>
    </w:p>
    <w:p w14:paraId="6EF77AA7" w14:textId="19EB782C" w:rsidR="007A14A3" w:rsidRPr="0018543C" w:rsidRDefault="007A14A3" w:rsidP="000C19F7">
      <w:pPr>
        <w:pStyle w:val="a0"/>
        <w:spacing w:before="120"/>
        <w:rPr>
          <w:rFonts w:eastAsiaTheme="minorEastAsia"/>
          <w:b/>
          <w:i/>
          <w:lang w:eastAsia="zh-CN"/>
        </w:rPr>
      </w:pPr>
      <w:r w:rsidRPr="0018543C">
        <w:rPr>
          <w:rFonts w:eastAsiaTheme="minorEastAsia"/>
          <w:b/>
          <w:i/>
          <w:lang w:eastAsia="zh-CN"/>
        </w:rPr>
        <w:fldChar w:fldCharType="begin"/>
      </w:r>
      <w:r w:rsidRPr="0018543C">
        <w:rPr>
          <w:rFonts w:eastAsiaTheme="minorEastAsia"/>
          <w:b/>
          <w:i/>
          <w:lang w:eastAsia="zh-CN"/>
        </w:rPr>
        <w:instrText xml:space="preserve"> REF _Ref37249288 \h  \* MERGEFORMAT </w:instrText>
      </w:r>
      <w:r w:rsidRPr="0018543C">
        <w:rPr>
          <w:rFonts w:eastAsiaTheme="minorEastAsia"/>
          <w:b/>
          <w:i/>
          <w:lang w:eastAsia="zh-CN"/>
        </w:rPr>
      </w:r>
      <w:r w:rsidRPr="0018543C">
        <w:rPr>
          <w:rFonts w:eastAsiaTheme="minorEastAsia"/>
          <w:b/>
          <w:i/>
          <w:lang w:eastAsia="zh-CN"/>
        </w:rPr>
        <w:fldChar w:fldCharType="separate"/>
      </w:r>
      <w:r w:rsidR="0018543C" w:rsidRPr="0018543C">
        <w:rPr>
          <w:b/>
          <w:i/>
          <w:u w:val="single"/>
        </w:rPr>
        <w:t xml:space="preserve">Proposal </w:t>
      </w:r>
      <w:r w:rsidR="0018543C" w:rsidRPr="0018543C">
        <w:rPr>
          <w:b/>
          <w:i/>
          <w:noProof/>
          <w:u w:val="single"/>
        </w:rPr>
        <w:t>1</w:t>
      </w:r>
      <w:r w:rsidR="0018543C" w:rsidRPr="0018543C">
        <w:rPr>
          <w:b/>
          <w:i/>
        </w:rPr>
        <w:t xml:space="preserve">: A basic feature group is defined in Rel-16 for VUE, and the network should expect that a new basic set for PUE may be defined in the </w:t>
      </w:r>
      <w:r w:rsidR="0018543C" w:rsidRPr="0018543C">
        <w:rPr>
          <w:rFonts w:hint="eastAsia"/>
          <w:b/>
          <w:i/>
        </w:rPr>
        <w:t>future</w:t>
      </w:r>
      <w:r w:rsidR="0018543C" w:rsidRPr="0018543C">
        <w:rPr>
          <w:b/>
          <w:i/>
        </w:rPr>
        <w:t xml:space="preserve"> release.</w:t>
      </w:r>
      <w:r w:rsidRPr="0018543C">
        <w:rPr>
          <w:rFonts w:eastAsiaTheme="minorEastAsia"/>
          <w:b/>
          <w:i/>
          <w:lang w:eastAsia="zh-CN"/>
        </w:rPr>
        <w:fldChar w:fldCharType="end"/>
      </w:r>
    </w:p>
    <w:p w14:paraId="783A9512" w14:textId="43686393" w:rsidR="007A14A3" w:rsidRPr="0018543C" w:rsidRDefault="007A14A3" w:rsidP="000C19F7">
      <w:pPr>
        <w:pStyle w:val="a0"/>
        <w:spacing w:before="120"/>
        <w:rPr>
          <w:rFonts w:eastAsiaTheme="minorEastAsia"/>
          <w:b/>
          <w:i/>
          <w:lang w:eastAsia="zh-CN"/>
        </w:rPr>
      </w:pPr>
      <w:r w:rsidRPr="0018543C">
        <w:rPr>
          <w:rFonts w:eastAsiaTheme="minorEastAsia"/>
          <w:b/>
          <w:i/>
          <w:lang w:eastAsia="zh-CN"/>
        </w:rPr>
        <w:fldChar w:fldCharType="begin"/>
      </w:r>
      <w:r w:rsidRPr="0018543C">
        <w:rPr>
          <w:rFonts w:eastAsiaTheme="minorEastAsia"/>
          <w:b/>
          <w:i/>
          <w:lang w:eastAsia="zh-CN"/>
        </w:rPr>
        <w:instrText xml:space="preserve"> REF _Ref37249290 \h  \* MERGEFORMAT </w:instrText>
      </w:r>
      <w:r w:rsidRPr="0018543C">
        <w:rPr>
          <w:rFonts w:eastAsiaTheme="minorEastAsia"/>
          <w:b/>
          <w:i/>
          <w:lang w:eastAsia="zh-CN"/>
        </w:rPr>
      </w:r>
      <w:r w:rsidRPr="0018543C">
        <w:rPr>
          <w:rFonts w:eastAsiaTheme="minorEastAsia"/>
          <w:b/>
          <w:i/>
          <w:lang w:eastAsia="zh-CN"/>
        </w:rPr>
        <w:fldChar w:fldCharType="separate"/>
      </w:r>
      <w:r w:rsidR="0018543C" w:rsidRPr="0018543C">
        <w:rPr>
          <w:b/>
          <w:i/>
          <w:u w:val="single"/>
        </w:rPr>
        <w:t xml:space="preserve">Proposal </w:t>
      </w:r>
      <w:r w:rsidR="0018543C" w:rsidRPr="0018543C">
        <w:rPr>
          <w:b/>
          <w:i/>
          <w:noProof/>
          <w:u w:val="single"/>
        </w:rPr>
        <w:t>2</w:t>
      </w:r>
      <w:r w:rsidR="0018543C" w:rsidRPr="0018543C">
        <w:rPr>
          <w:b/>
          <w:i/>
        </w:rPr>
        <w:t xml:space="preserve">: No need of </w:t>
      </w:r>
      <w:r w:rsidR="0018543C" w:rsidRPr="0018543C">
        <w:rPr>
          <w:rFonts w:eastAsiaTheme="minorEastAsia"/>
          <w:b/>
          <w:i/>
          <w:lang w:eastAsia="zh-CN"/>
        </w:rPr>
        <w:t>separation between configuration by Uu and pre-configuration. Configuration by Uu can be defined as mandatory in non-ITS band</w:t>
      </w:r>
      <w:r w:rsidR="0018543C" w:rsidRPr="0018543C">
        <w:rPr>
          <w:b/>
          <w:i/>
        </w:rPr>
        <w:t>.</w:t>
      </w:r>
      <w:r w:rsidRPr="0018543C">
        <w:rPr>
          <w:rFonts w:eastAsiaTheme="minorEastAsia"/>
          <w:b/>
          <w:i/>
          <w:lang w:eastAsia="zh-CN"/>
        </w:rPr>
        <w:fldChar w:fldCharType="end"/>
      </w:r>
    </w:p>
    <w:p w14:paraId="11523F80" w14:textId="459D7E8C" w:rsidR="007A14A3" w:rsidRPr="0018543C" w:rsidRDefault="007A14A3" w:rsidP="000C19F7">
      <w:pPr>
        <w:pStyle w:val="a0"/>
        <w:spacing w:before="120"/>
        <w:rPr>
          <w:rFonts w:eastAsiaTheme="minorEastAsia"/>
          <w:b/>
          <w:i/>
          <w:lang w:eastAsia="zh-CN"/>
        </w:rPr>
      </w:pPr>
      <w:r w:rsidRPr="0018543C">
        <w:rPr>
          <w:rFonts w:eastAsiaTheme="minorEastAsia"/>
          <w:b/>
          <w:i/>
          <w:lang w:eastAsia="zh-CN"/>
        </w:rPr>
        <w:fldChar w:fldCharType="begin"/>
      </w:r>
      <w:r w:rsidRPr="0018543C">
        <w:rPr>
          <w:rFonts w:eastAsiaTheme="minorEastAsia"/>
          <w:b/>
          <w:i/>
          <w:lang w:eastAsia="zh-CN"/>
        </w:rPr>
        <w:instrText xml:space="preserve"> REF _Ref37249291 \h  \* MERGEFORMAT </w:instrText>
      </w:r>
      <w:r w:rsidRPr="0018543C">
        <w:rPr>
          <w:rFonts w:eastAsiaTheme="minorEastAsia"/>
          <w:b/>
          <w:i/>
          <w:lang w:eastAsia="zh-CN"/>
        </w:rPr>
      </w:r>
      <w:r w:rsidRPr="0018543C">
        <w:rPr>
          <w:rFonts w:eastAsiaTheme="minorEastAsia"/>
          <w:b/>
          <w:i/>
          <w:lang w:eastAsia="zh-CN"/>
        </w:rPr>
        <w:fldChar w:fldCharType="separate"/>
      </w:r>
      <w:r w:rsidR="0018543C" w:rsidRPr="0018543C">
        <w:rPr>
          <w:b/>
          <w:i/>
          <w:u w:val="single"/>
        </w:rPr>
        <w:t xml:space="preserve">Proposal </w:t>
      </w:r>
      <w:r w:rsidR="0018543C" w:rsidRPr="0018543C">
        <w:rPr>
          <w:b/>
          <w:i/>
          <w:noProof/>
          <w:u w:val="single"/>
        </w:rPr>
        <w:t>3</w:t>
      </w:r>
      <w:r w:rsidR="0018543C" w:rsidRPr="0018543C">
        <w:rPr>
          <w:b/>
          <w:i/>
        </w:rPr>
        <w:t>: 15-10a is confirmed, and similarly the support of low-spectral efficiency 64QAM should be separated for TX and RX of a UE (i.e., a new feature of 15-12a is defined for reception of low-spectral efficiency 64QAM).</w:t>
      </w:r>
      <w:r w:rsidRPr="0018543C">
        <w:rPr>
          <w:rFonts w:eastAsiaTheme="minorEastAsia"/>
          <w:b/>
          <w:i/>
          <w:lang w:eastAsia="zh-CN"/>
        </w:rPr>
        <w:fldChar w:fldCharType="end"/>
      </w:r>
    </w:p>
    <w:p w14:paraId="05D5EA64" w14:textId="1325C0FC" w:rsidR="007A14A3" w:rsidRPr="0018543C" w:rsidRDefault="007A14A3" w:rsidP="000C19F7">
      <w:pPr>
        <w:pStyle w:val="a0"/>
        <w:spacing w:before="120"/>
        <w:rPr>
          <w:rFonts w:eastAsiaTheme="minorEastAsia"/>
          <w:b/>
          <w:i/>
          <w:lang w:eastAsia="zh-CN"/>
        </w:rPr>
      </w:pPr>
      <w:r w:rsidRPr="0018543C">
        <w:rPr>
          <w:rFonts w:eastAsiaTheme="minorEastAsia"/>
          <w:b/>
          <w:i/>
          <w:lang w:eastAsia="zh-CN"/>
        </w:rPr>
        <w:fldChar w:fldCharType="begin"/>
      </w:r>
      <w:r w:rsidRPr="0018543C">
        <w:rPr>
          <w:rFonts w:eastAsiaTheme="minorEastAsia"/>
          <w:b/>
          <w:i/>
          <w:lang w:eastAsia="zh-CN"/>
        </w:rPr>
        <w:instrText xml:space="preserve"> REF _Ref37249292 \h  \* MERGEFORMAT </w:instrText>
      </w:r>
      <w:r w:rsidRPr="0018543C">
        <w:rPr>
          <w:rFonts w:eastAsiaTheme="minorEastAsia"/>
          <w:b/>
          <w:i/>
          <w:lang w:eastAsia="zh-CN"/>
        </w:rPr>
      </w:r>
      <w:r w:rsidRPr="0018543C">
        <w:rPr>
          <w:rFonts w:eastAsiaTheme="minorEastAsia"/>
          <w:b/>
          <w:i/>
          <w:lang w:eastAsia="zh-CN"/>
        </w:rPr>
        <w:fldChar w:fldCharType="separate"/>
      </w:r>
      <w:r w:rsidR="0018543C" w:rsidRPr="0018543C">
        <w:rPr>
          <w:b/>
          <w:i/>
          <w:u w:val="single"/>
        </w:rPr>
        <w:t xml:space="preserve">Proposal </w:t>
      </w:r>
      <w:r w:rsidR="0018543C" w:rsidRPr="0018543C">
        <w:rPr>
          <w:b/>
          <w:i/>
          <w:noProof/>
          <w:u w:val="single"/>
        </w:rPr>
        <w:t>4</w:t>
      </w:r>
      <w:r w:rsidR="0018543C" w:rsidRPr="0018543C">
        <w:rPr>
          <w:b/>
          <w:i/>
        </w:rPr>
        <w:t>: The basic feature group for VUE includes 15-1, 15-2, 15-3, 15-4, 15-10a, 15-11, 15-12a and 15-19.</w:t>
      </w:r>
      <w:r w:rsidRPr="0018543C">
        <w:rPr>
          <w:rFonts w:eastAsiaTheme="minorEastAsia"/>
          <w:b/>
          <w:i/>
          <w:lang w:eastAsia="zh-CN"/>
        </w:rPr>
        <w:fldChar w:fldCharType="end"/>
      </w:r>
    </w:p>
    <w:p w14:paraId="28A040DF" w14:textId="3A045792" w:rsidR="007A14A3" w:rsidRPr="0018543C" w:rsidRDefault="007A14A3" w:rsidP="000C19F7">
      <w:pPr>
        <w:pStyle w:val="a0"/>
        <w:spacing w:before="120"/>
        <w:rPr>
          <w:rFonts w:eastAsiaTheme="minorEastAsia"/>
          <w:b/>
          <w:i/>
          <w:lang w:eastAsia="zh-CN"/>
        </w:rPr>
      </w:pPr>
      <w:r w:rsidRPr="0018543C">
        <w:rPr>
          <w:rFonts w:eastAsiaTheme="minorEastAsia"/>
          <w:b/>
          <w:i/>
          <w:lang w:eastAsia="zh-CN"/>
        </w:rPr>
        <w:fldChar w:fldCharType="begin"/>
      </w:r>
      <w:r w:rsidRPr="0018543C">
        <w:rPr>
          <w:rFonts w:eastAsiaTheme="minorEastAsia"/>
          <w:b/>
          <w:i/>
          <w:lang w:eastAsia="zh-CN"/>
        </w:rPr>
        <w:instrText xml:space="preserve"> REF _Ref37249294 \h  \* MERGEFORMAT </w:instrText>
      </w:r>
      <w:r w:rsidRPr="0018543C">
        <w:rPr>
          <w:rFonts w:eastAsiaTheme="minorEastAsia"/>
          <w:b/>
          <w:i/>
          <w:lang w:eastAsia="zh-CN"/>
        </w:rPr>
      </w:r>
      <w:r w:rsidRPr="0018543C">
        <w:rPr>
          <w:rFonts w:eastAsiaTheme="minorEastAsia"/>
          <w:b/>
          <w:i/>
          <w:lang w:eastAsia="zh-CN"/>
        </w:rPr>
        <w:fldChar w:fldCharType="separate"/>
      </w:r>
      <w:r w:rsidR="0018543C" w:rsidRPr="0018543C">
        <w:rPr>
          <w:b/>
          <w:i/>
          <w:u w:val="single"/>
        </w:rPr>
        <w:t xml:space="preserve">Proposal </w:t>
      </w:r>
      <w:r w:rsidR="0018543C" w:rsidRPr="0018543C">
        <w:rPr>
          <w:b/>
          <w:i/>
          <w:noProof/>
          <w:u w:val="single"/>
        </w:rPr>
        <w:t>5</w:t>
      </w:r>
      <w:r w:rsidR="0018543C" w:rsidRPr="0018543C">
        <w:rPr>
          <w:b/>
          <w:i/>
        </w:rPr>
        <w:t xml:space="preserve">: </w:t>
      </w:r>
      <w:r w:rsidR="0018543C" w:rsidRPr="0018543C">
        <w:rPr>
          <w:rFonts w:eastAsia="Batang"/>
          <w:b/>
          <w:i/>
          <w:lang w:eastAsia="zh-CN"/>
        </w:rPr>
        <w:t>The following features should be exchanged between UEs: 15-14, 15-18, and 15-19.</w:t>
      </w:r>
      <w:r w:rsidRPr="0018543C">
        <w:rPr>
          <w:rFonts w:eastAsiaTheme="minorEastAsia"/>
          <w:b/>
          <w:i/>
          <w:lang w:eastAsia="zh-CN"/>
        </w:rPr>
        <w:fldChar w:fldCharType="end"/>
      </w:r>
    </w:p>
    <w:p w14:paraId="4CE47F5A" w14:textId="01C3E6E7" w:rsidR="007A14A3" w:rsidRPr="0018543C" w:rsidRDefault="007A14A3" w:rsidP="000C19F7">
      <w:pPr>
        <w:pStyle w:val="a0"/>
        <w:spacing w:before="120"/>
        <w:rPr>
          <w:rFonts w:eastAsiaTheme="minorEastAsia"/>
          <w:b/>
          <w:i/>
          <w:lang w:eastAsia="zh-CN"/>
        </w:rPr>
      </w:pPr>
      <w:r w:rsidRPr="0018543C">
        <w:rPr>
          <w:rFonts w:eastAsiaTheme="minorEastAsia"/>
          <w:b/>
          <w:i/>
          <w:lang w:eastAsia="zh-CN"/>
        </w:rPr>
        <w:fldChar w:fldCharType="begin"/>
      </w:r>
      <w:r w:rsidRPr="0018543C">
        <w:rPr>
          <w:rFonts w:eastAsiaTheme="minorEastAsia"/>
          <w:b/>
          <w:i/>
          <w:lang w:eastAsia="zh-CN"/>
        </w:rPr>
        <w:instrText xml:space="preserve"> REF _Ref37249295 \h  \* MERGEFORMAT </w:instrText>
      </w:r>
      <w:r w:rsidRPr="0018543C">
        <w:rPr>
          <w:rFonts w:eastAsiaTheme="minorEastAsia"/>
          <w:b/>
          <w:i/>
          <w:lang w:eastAsia="zh-CN"/>
        </w:rPr>
      </w:r>
      <w:r w:rsidRPr="0018543C">
        <w:rPr>
          <w:rFonts w:eastAsiaTheme="minorEastAsia"/>
          <w:b/>
          <w:i/>
          <w:lang w:eastAsia="zh-CN"/>
        </w:rPr>
        <w:fldChar w:fldCharType="separate"/>
      </w:r>
      <w:r w:rsidR="0018543C" w:rsidRPr="0018543C">
        <w:rPr>
          <w:b/>
          <w:i/>
          <w:u w:val="single"/>
        </w:rPr>
        <w:t xml:space="preserve">Proposal </w:t>
      </w:r>
      <w:r w:rsidR="0018543C" w:rsidRPr="0018543C">
        <w:rPr>
          <w:b/>
          <w:i/>
          <w:noProof/>
          <w:u w:val="single"/>
        </w:rPr>
        <w:t>6</w:t>
      </w:r>
      <w:r w:rsidR="0018543C" w:rsidRPr="0018543C">
        <w:rPr>
          <w:b/>
          <w:i/>
        </w:rPr>
        <w:t xml:space="preserve">: </w:t>
      </w:r>
      <w:r w:rsidR="0018543C" w:rsidRPr="0018543C">
        <w:rPr>
          <w:rFonts w:eastAsia="Batang"/>
          <w:b/>
          <w:i/>
          <w:lang w:eastAsia="zh-CN"/>
        </w:rPr>
        <w:t>The</w:t>
      </w:r>
      <w:r w:rsidR="0018543C" w:rsidRPr="0018543C">
        <w:rPr>
          <w:rFonts w:eastAsia="Batang"/>
          <w:b/>
          <w:i/>
          <w:szCs w:val="20"/>
          <w:lang w:eastAsia="zh-CN"/>
        </w:rPr>
        <w:t xml:space="preserve"> same set of values of “X” in feature 15-7 (</w:t>
      </w:r>
      <w:r w:rsidR="0018543C" w:rsidRPr="0018543C">
        <w:rPr>
          <w:b/>
          <w:i/>
        </w:rPr>
        <w:t>Transmitting LTE sidelink mode 3 scheduled by NR Uu</w:t>
      </w:r>
      <w:r w:rsidR="0018543C" w:rsidRPr="0018543C">
        <w:rPr>
          <w:rFonts w:eastAsia="Batang"/>
          <w:b/>
          <w:i/>
          <w:szCs w:val="20"/>
          <w:lang w:eastAsia="zh-CN"/>
        </w:rPr>
        <w:t xml:space="preserve">) can be reused for defining the </w:t>
      </w:r>
      <w:r w:rsidR="0018543C" w:rsidRPr="0018543C">
        <w:rPr>
          <w:rFonts w:eastAsia="Malgun Gothic"/>
          <w:b/>
          <w:i/>
          <w:lang w:eastAsia="ko-KR"/>
        </w:rPr>
        <w:t>inter-RAT conflict resolution time in feature 15-6.</w:t>
      </w:r>
      <w:r w:rsidRPr="0018543C">
        <w:rPr>
          <w:rFonts w:eastAsiaTheme="minorEastAsia"/>
          <w:b/>
          <w:i/>
          <w:lang w:eastAsia="zh-CN"/>
        </w:rPr>
        <w:fldChar w:fldCharType="end"/>
      </w:r>
    </w:p>
    <w:p w14:paraId="2EBE0D26" w14:textId="1776CE37" w:rsidR="007A14A3" w:rsidRPr="0018543C" w:rsidRDefault="007A14A3" w:rsidP="000C19F7">
      <w:pPr>
        <w:pStyle w:val="a0"/>
        <w:spacing w:before="120"/>
        <w:rPr>
          <w:rFonts w:eastAsiaTheme="minorEastAsia"/>
          <w:b/>
          <w:i/>
          <w:lang w:eastAsia="zh-CN"/>
        </w:rPr>
      </w:pPr>
      <w:r w:rsidRPr="0018543C">
        <w:rPr>
          <w:rFonts w:eastAsiaTheme="minorEastAsia"/>
          <w:b/>
          <w:i/>
          <w:lang w:eastAsia="zh-CN"/>
        </w:rPr>
        <w:fldChar w:fldCharType="begin"/>
      </w:r>
      <w:r w:rsidRPr="0018543C">
        <w:rPr>
          <w:rFonts w:eastAsiaTheme="minorEastAsia"/>
          <w:b/>
          <w:i/>
          <w:lang w:eastAsia="zh-CN"/>
        </w:rPr>
        <w:instrText xml:space="preserve"> REF _Ref37249297 \h  \* MERGEFORMAT </w:instrText>
      </w:r>
      <w:r w:rsidRPr="0018543C">
        <w:rPr>
          <w:rFonts w:eastAsiaTheme="minorEastAsia"/>
          <w:b/>
          <w:i/>
          <w:lang w:eastAsia="zh-CN"/>
        </w:rPr>
      </w:r>
      <w:r w:rsidRPr="0018543C">
        <w:rPr>
          <w:rFonts w:eastAsiaTheme="minorEastAsia"/>
          <w:b/>
          <w:i/>
          <w:lang w:eastAsia="zh-CN"/>
        </w:rPr>
        <w:fldChar w:fldCharType="separate"/>
      </w:r>
      <w:r w:rsidR="0018543C" w:rsidRPr="0018543C">
        <w:rPr>
          <w:b/>
          <w:i/>
          <w:u w:val="single"/>
        </w:rPr>
        <w:t xml:space="preserve">Proposal </w:t>
      </w:r>
      <w:r w:rsidR="0018543C" w:rsidRPr="0018543C">
        <w:rPr>
          <w:b/>
          <w:i/>
          <w:noProof/>
          <w:u w:val="single"/>
        </w:rPr>
        <w:t>7</w:t>
      </w:r>
      <w:r w:rsidR="0018543C" w:rsidRPr="0018543C">
        <w:rPr>
          <w:b/>
          <w:i/>
        </w:rPr>
        <w:t xml:space="preserve">: </w:t>
      </w:r>
      <w:r w:rsidR="0018543C" w:rsidRPr="0018543C">
        <w:rPr>
          <w:rFonts w:eastAsia="Batang"/>
          <w:b/>
          <w:i/>
          <w:lang w:eastAsia="zh-CN"/>
        </w:rPr>
        <w:t>The following features should be reported to network: 15-6, 15-14, 15-18, 15-19, and 15-23.</w:t>
      </w:r>
      <w:r w:rsidRPr="0018543C">
        <w:rPr>
          <w:rFonts w:eastAsiaTheme="minorEastAsia"/>
          <w:b/>
          <w:i/>
          <w:lang w:eastAsia="zh-CN"/>
        </w:rPr>
        <w:fldChar w:fldCharType="end"/>
      </w:r>
    </w:p>
    <w:p w14:paraId="4CD751B1" w14:textId="372F6E39" w:rsidR="007A14A3" w:rsidRPr="0018543C" w:rsidRDefault="007A14A3" w:rsidP="000C19F7">
      <w:pPr>
        <w:pStyle w:val="a0"/>
        <w:spacing w:before="120"/>
        <w:rPr>
          <w:rFonts w:eastAsiaTheme="minorEastAsia"/>
          <w:b/>
          <w:i/>
          <w:lang w:eastAsia="zh-CN"/>
        </w:rPr>
      </w:pPr>
      <w:r w:rsidRPr="0018543C">
        <w:rPr>
          <w:rFonts w:eastAsiaTheme="minorEastAsia"/>
          <w:b/>
          <w:i/>
          <w:lang w:eastAsia="zh-CN"/>
        </w:rPr>
        <w:fldChar w:fldCharType="begin"/>
      </w:r>
      <w:r w:rsidRPr="0018543C">
        <w:rPr>
          <w:rFonts w:eastAsiaTheme="minorEastAsia"/>
          <w:b/>
          <w:i/>
          <w:lang w:eastAsia="zh-CN"/>
        </w:rPr>
        <w:instrText xml:space="preserve"> REF _Ref37249298 \h  \* MERGEFORMAT </w:instrText>
      </w:r>
      <w:r w:rsidRPr="0018543C">
        <w:rPr>
          <w:rFonts w:eastAsiaTheme="minorEastAsia"/>
          <w:b/>
          <w:i/>
          <w:lang w:eastAsia="zh-CN"/>
        </w:rPr>
      </w:r>
      <w:r w:rsidRPr="0018543C">
        <w:rPr>
          <w:rFonts w:eastAsiaTheme="minorEastAsia"/>
          <w:b/>
          <w:i/>
          <w:lang w:eastAsia="zh-CN"/>
        </w:rPr>
        <w:fldChar w:fldCharType="separate"/>
      </w:r>
      <w:r w:rsidR="0018543C" w:rsidRPr="0018543C">
        <w:rPr>
          <w:b/>
          <w:i/>
          <w:u w:val="single"/>
        </w:rPr>
        <w:t xml:space="preserve">Proposal </w:t>
      </w:r>
      <w:r w:rsidR="0018543C" w:rsidRPr="0018543C">
        <w:rPr>
          <w:b/>
          <w:i/>
          <w:noProof/>
          <w:u w:val="single"/>
        </w:rPr>
        <w:t>8</w:t>
      </w:r>
      <w:r w:rsidR="0018543C" w:rsidRPr="0018543C">
        <w:rPr>
          <w:b/>
          <w:i/>
        </w:rPr>
        <w:t xml:space="preserve">: </w:t>
      </w:r>
      <w:r w:rsidR="0018543C" w:rsidRPr="0018543C">
        <w:rPr>
          <w:rFonts w:eastAsia="Batang"/>
          <w:b/>
          <w:i/>
          <w:lang w:eastAsia="zh-CN"/>
        </w:rPr>
        <w:t>The number of supported sidelink processes should be defined for mode-1 (15-2)</w:t>
      </w:r>
      <w:r w:rsidR="0018543C" w:rsidRPr="0018543C">
        <w:rPr>
          <w:b/>
          <w:i/>
        </w:rPr>
        <w:t>.</w:t>
      </w:r>
      <w:r w:rsidRPr="0018543C">
        <w:rPr>
          <w:rFonts w:eastAsiaTheme="minorEastAsia"/>
          <w:b/>
          <w:i/>
          <w:lang w:eastAsia="zh-CN"/>
        </w:rPr>
        <w:fldChar w:fldCharType="end"/>
      </w:r>
    </w:p>
    <w:p w14:paraId="0DB0D550" w14:textId="50A86D6D" w:rsidR="000C395D" w:rsidRPr="0018543C" w:rsidRDefault="00174A5A" w:rsidP="000C19F7">
      <w:pPr>
        <w:pStyle w:val="a0"/>
        <w:spacing w:before="120"/>
        <w:rPr>
          <w:rFonts w:eastAsiaTheme="minorEastAsia"/>
          <w:b/>
          <w:i/>
          <w:lang w:eastAsia="zh-CN"/>
        </w:rPr>
      </w:pPr>
      <w:r w:rsidRPr="0018543C">
        <w:rPr>
          <w:rFonts w:eastAsiaTheme="minorEastAsia"/>
          <w:b/>
          <w:i/>
          <w:lang w:eastAsia="zh-CN"/>
        </w:rPr>
        <w:fldChar w:fldCharType="begin"/>
      </w:r>
      <w:r w:rsidRPr="0018543C">
        <w:rPr>
          <w:rFonts w:eastAsiaTheme="minorEastAsia"/>
          <w:b/>
          <w:i/>
          <w:lang w:eastAsia="zh-CN"/>
        </w:rPr>
        <w:instrText xml:space="preserve"> REF _Ref32606510 \h  \* MERGEFORMAT </w:instrText>
      </w:r>
      <w:r w:rsidRPr="0018543C">
        <w:rPr>
          <w:rFonts w:eastAsiaTheme="minorEastAsia"/>
          <w:b/>
          <w:i/>
          <w:lang w:eastAsia="zh-CN"/>
        </w:rPr>
      </w:r>
      <w:r w:rsidRPr="0018543C">
        <w:rPr>
          <w:rFonts w:eastAsiaTheme="minorEastAsia"/>
          <w:b/>
          <w:i/>
          <w:lang w:eastAsia="zh-CN"/>
        </w:rPr>
        <w:fldChar w:fldCharType="separate"/>
      </w:r>
      <w:r w:rsidR="0018543C" w:rsidRPr="0018543C">
        <w:rPr>
          <w:b/>
          <w:i/>
          <w:u w:val="single"/>
        </w:rPr>
        <w:t xml:space="preserve">Proposal </w:t>
      </w:r>
      <w:r w:rsidR="0018543C" w:rsidRPr="0018543C">
        <w:rPr>
          <w:b/>
          <w:i/>
          <w:noProof/>
          <w:u w:val="single"/>
        </w:rPr>
        <w:t>9</w:t>
      </w:r>
      <w:r w:rsidR="0018543C" w:rsidRPr="0018543C">
        <w:rPr>
          <w:b/>
          <w:i/>
        </w:rPr>
        <w:t xml:space="preserve">: Define a standalone </w:t>
      </w:r>
      <w:r w:rsidR="0018543C" w:rsidRPr="0018543C">
        <w:rPr>
          <w:rFonts w:eastAsiaTheme="minorEastAsia"/>
          <w:b/>
          <w:i/>
          <w:lang w:eastAsia="zh-CN"/>
        </w:rPr>
        <w:t>UE feature for the number of supported sidelink processes and/or soft buffer size</w:t>
      </w:r>
      <w:r w:rsidR="0018543C" w:rsidRPr="0018543C">
        <w:rPr>
          <w:b/>
          <w:i/>
        </w:rPr>
        <w:t>.</w:t>
      </w:r>
      <w:r w:rsidRPr="0018543C">
        <w:rPr>
          <w:rFonts w:eastAsiaTheme="minorEastAsia"/>
          <w:b/>
          <w:i/>
          <w:lang w:eastAsia="zh-CN"/>
        </w:rPr>
        <w:fldChar w:fldCharType="end"/>
      </w:r>
    </w:p>
    <w:p w14:paraId="2A61C610" w14:textId="77777777" w:rsidR="00174A5A" w:rsidRPr="00B029C3" w:rsidRDefault="00174A5A" w:rsidP="000C19F7">
      <w:pPr>
        <w:pStyle w:val="a0"/>
        <w:spacing w:before="120"/>
        <w:rPr>
          <w:rFonts w:eastAsiaTheme="minorEastAsia"/>
          <w:b/>
          <w:lang w:eastAsia="zh-CN"/>
        </w:rPr>
      </w:pPr>
    </w:p>
    <w:p w14:paraId="505845B2" w14:textId="77777777" w:rsidR="000C19F7" w:rsidRPr="00203CE9" w:rsidRDefault="000C19F7" w:rsidP="000C19F7">
      <w:pPr>
        <w:pStyle w:val="1"/>
        <w:keepLines/>
        <w:numPr>
          <w:ilvl w:val="0"/>
          <w:numId w:val="5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</w:pPr>
      <w:bookmarkStart w:id="15" w:name="_Ref510367705"/>
      <w:bookmarkStart w:id="16" w:name="_Ref503565490"/>
      <w:bookmarkStart w:id="17" w:name="_Ref493791948"/>
      <w:bookmarkStart w:id="18" w:name="_Ref503565531"/>
      <w:r w:rsidRPr="00203CE9">
        <w:rPr>
          <w:rFonts w:ascii="Arial" w:eastAsia="宋体" w:hAnsi="Arial" w:cs="Times New Roman"/>
          <w:b w:val="0"/>
          <w:bCs w:val="0"/>
          <w:kern w:val="0"/>
          <w:sz w:val="36"/>
          <w:szCs w:val="20"/>
          <w:lang w:eastAsia="zh-CN"/>
        </w:rPr>
        <w:t>Reference</w:t>
      </w:r>
    </w:p>
    <w:p w14:paraId="389FD0D4" w14:textId="2D6106B5" w:rsidR="00EB5D5C" w:rsidRDefault="00C86905" w:rsidP="007A14A3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19" w:name="_Ref37257833"/>
      <w:bookmarkStart w:id="20" w:name="_Ref521328302"/>
      <w:bookmarkStart w:id="21" w:name="_Ref510367818"/>
      <w:bookmarkEnd w:id="15"/>
      <w:r>
        <w:rPr>
          <w:rFonts w:eastAsia="宋体"/>
          <w:szCs w:val="20"/>
        </w:rPr>
        <w:t xml:space="preserve">R1-2001484, </w:t>
      </w:r>
      <w:r w:rsidR="007A14A3">
        <w:rPr>
          <w:rFonts w:eastAsia="宋体"/>
          <w:szCs w:val="20"/>
        </w:rPr>
        <w:t>“</w:t>
      </w:r>
      <w:r w:rsidR="007A14A3" w:rsidRPr="007A14A3">
        <w:rPr>
          <w:rFonts w:eastAsia="宋体"/>
          <w:szCs w:val="20"/>
        </w:rPr>
        <w:t>RAN1 UE features list for Rel-16 NR after RAN1#100-E</w:t>
      </w:r>
      <w:r w:rsidR="007A14A3">
        <w:rPr>
          <w:rFonts w:eastAsia="宋体"/>
          <w:szCs w:val="20"/>
        </w:rPr>
        <w:t>”,</w:t>
      </w:r>
      <w:r w:rsidR="007A14A3" w:rsidRPr="007A14A3">
        <w:t xml:space="preserve"> </w:t>
      </w:r>
      <w:r w:rsidR="007A14A3" w:rsidRPr="007A14A3">
        <w:rPr>
          <w:rFonts w:eastAsia="宋体"/>
          <w:szCs w:val="20"/>
        </w:rPr>
        <w:t>AT&amp;T, NTT DOCOMO, INC.</w:t>
      </w:r>
      <w:r w:rsidR="007A14A3">
        <w:rPr>
          <w:rFonts w:eastAsia="宋体"/>
          <w:szCs w:val="20"/>
        </w:rPr>
        <w:t>, RAN1#100bis-E, Apr 2020.</w:t>
      </w:r>
      <w:bookmarkEnd w:id="19"/>
    </w:p>
    <w:p w14:paraId="662A0D5E" w14:textId="4632C8E3" w:rsidR="007A14A3" w:rsidRDefault="007A14A3" w:rsidP="007A14A3">
      <w:pPr>
        <w:pStyle w:val="a0"/>
        <w:numPr>
          <w:ilvl w:val="0"/>
          <w:numId w:val="6"/>
        </w:numPr>
        <w:spacing w:before="120" w:after="0"/>
        <w:rPr>
          <w:rFonts w:eastAsia="宋体"/>
          <w:szCs w:val="20"/>
        </w:rPr>
      </w:pPr>
      <w:bookmarkStart w:id="22" w:name="_Ref36631235"/>
      <w:r>
        <w:rPr>
          <w:rFonts w:eastAsia="宋体"/>
          <w:noProof/>
          <w:szCs w:val="20"/>
        </w:rPr>
        <w:t xml:space="preserve">3GPP TS 38.331, “NR; </w:t>
      </w:r>
      <w:r w:rsidRPr="00B32BC7">
        <w:t>Radio Resource Control (RRC) protocol specification</w:t>
      </w:r>
      <w:r>
        <w:rPr>
          <w:rFonts w:eastAsia="宋体"/>
          <w:noProof/>
          <w:szCs w:val="20"/>
        </w:rPr>
        <w:t>”, v16.</w:t>
      </w:r>
      <w:r w:rsidR="0018543C">
        <w:rPr>
          <w:rFonts w:eastAsia="宋体"/>
          <w:noProof/>
          <w:szCs w:val="20"/>
        </w:rPr>
        <w:t>0</w:t>
      </w:r>
      <w:r>
        <w:rPr>
          <w:rFonts w:eastAsia="宋体"/>
          <w:noProof/>
          <w:szCs w:val="20"/>
        </w:rPr>
        <w:t>.0 (2020-03)</w:t>
      </w:r>
      <w:r w:rsidRPr="00033098">
        <w:rPr>
          <w:rFonts w:eastAsia="宋体"/>
          <w:noProof/>
          <w:szCs w:val="20"/>
          <w:lang w:eastAsia="zh-CN"/>
        </w:rPr>
        <w:t>.</w:t>
      </w:r>
      <w:bookmarkEnd w:id="22"/>
    </w:p>
    <w:p w14:paraId="0B4716CC" w14:textId="77777777" w:rsidR="004002DF" w:rsidRDefault="004002DF" w:rsidP="001A2880">
      <w:pPr>
        <w:pStyle w:val="a0"/>
        <w:spacing w:before="120" w:after="0"/>
        <w:rPr>
          <w:rFonts w:eastAsia="宋体"/>
          <w:szCs w:val="20"/>
        </w:rPr>
      </w:pPr>
    </w:p>
    <w:bookmarkEnd w:id="16"/>
    <w:bookmarkEnd w:id="17"/>
    <w:bookmarkEnd w:id="18"/>
    <w:bookmarkEnd w:id="20"/>
    <w:bookmarkEnd w:id="21"/>
    <w:p w14:paraId="3088EA5E" w14:textId="77777777" w:rsidR="007F4C74" w:rsidRPr="001F0635" w:rsidRDefault="007F4C74" w:rsidP="009110BA">
      <w:pPr>
        <w:pStyle w:val="a0"/>
        <w:keepNext/>
        <w:spacing w:before="120"/>
        <w:rPr>
          <w:rFonts w:eastAsia="宋体"/>
          <w:sz w:val="18"/>
          <w:lang w:eastAsia="zh-CN"/>
        </w:rPr>
      </w:pPr>
    </w:p>
    <w:sectPr w:rsidR="007F4C74" w:rsidRPr="001F0635">
      <w:footerReference w:type="default" r:id="rId8"/>
      <w:pgSz w:w="11909" w:h="16834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0482D38" w14:textId="77777777" w:rsidR="00E074BE" w:rsidRDefault="00E074BE">
      <w:r>
        <w:separator/>
      </w:r>
    </w:p>
  </w:endnote>
  <w:endnote w:type="continuationSeparator" w:id="0">
    <w:p w14:paraId="393DAD4A" w14:textId="77777777" w:rsidR="00E074BE" w:rsidRDefault="00E07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D6ACB0" w14:textId="3D831EC0" w:rsidR="00822200" w:rsidRPr="00E7456F" w:rsidRDefault="00822200" w:rsidP="00E7456F">
    <w:pPr>
      <w:pStyle w:val="ab"/>
      <w:jc w:val="center"/>
    </w:pPr>
    <w:r>
      <w:rPr>
        <w:rStyle w:val="ac"/>
      </w:rPr>
      <w:fldChar w:fldCharType="begin"/>
    </w:r>
    <w:r>
      <w:rPr>
        <w:rStyle w:val="ac"/>
      </w:rPr>
      <w:instrText xml:space="preserve"> PAGE </w:instrText>
    </w:r>
    <w:r>
      <w:rPr>
        <w:rStyle w:val="ac"/>
      </w:rPr>
      <w:fldChar w:fldCharType="separate"/>
    </w:r>
    <w:r w:rsidR="0018543C">
      <w:rPr>
        <w:rStyle w:val="ac"/>
        <w:noProof/>
      </w:rPr>
      <w:t>1</w:t>
    </w:r>
    <w:r>
      <w:rPr>
        <w:rStyle w:val="ac"/>
      </w:rPr>
      <w:fldChar w:fldCharType="end"/>
    </w:r>
    <w:r>
      <w:rPr>
        <w:rStyle w:val="ac"/>
        <w:rFonts w:eastAsia="宋体" w:hint="eastAsia"/>
        <w:lang w:eastAsia="zh-CN"/>
      </w:rPr>
      <w:t>/</w:t>
    </w:r>
    <w:r>
      <w:rPr>
        <w:rStyle w:val="ac"/>
      </w:rPr>
      <w:fldChar w:fldCharType="begin"/>
    </w:r>
    <w:r>
      <w:rPr>
        <w:rStyle w:val="ac"/>
      </w:rPr>
      <w:instrText xml:space="preserve"> NUMPAGES </w:instrText>
    </w:r>
    <w:r>
      <w:rPr>
        <w:rStyle w:val="ac"/>
      </w:rPr>
      <w:fldChar w:fldCharType="separate"/>
    </w:r>
    <w:r w:rsidR="0018543C">
      <w:rPr>
        <w:rStyle w:val="ac"/>
        <w:noProof/>
      </w:rPr>
      <w:t>3</w:t>
    </w:r>
    <w:r>
      <w:rPr>
        <w:rStyle w:val="ac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23323F" w14:textId="77777777" w:rsidR="00E074BE" w:rsidRDefault="00E074BE">
      <w:r>
        <w:separator/>
      </w:r>
    </w:p>
  </w:footnote>
  <w:footnote w:type="continuationSeparator" w:id="0">
    <w:p w14:paraId="3CAFCAF9" w14:textId="77777777" w:rsidR="00E074BE" w:rsidRDefault="00E07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5A54DD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05E5526"/>
    <w:multiLevelType w:val="hybridMultilevel"/>
    <w:tmpl w:val="CACA3606"/>
    <w:lvl w:ilvl="0" w:tplc="04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2" w15:restartNumberingAfterBreak="0">
    <w:nsid w:val="016E7DB1"/>
    <w:multiLevelType w:val="hybridMultilevel"/>
    <w:tmpl w:val="3858D2B6"/>
    <w:lvl w:ilvl="0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7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8" w:hanging="360"/>
      </w:pPr>
      <w:rPr>
        <w:rFonts w:ascii="Wingdings" w:hAnsi="Wingdings" w:hint="default"/>
      </w:rPr>
    </w:lvl>
  </w:abstractNum>
  <w:abstractNum w:abstractNumId="3" w15:restartNumberingAfterBreak="0">
    <w:nsid w:val="12200B9C"/>
    <w:multiLevelType w:val="multilevel"/>
    <w:tmpl w:val="0DA4BB14"/>
    <w:lvl w:ilvl="0">
      <w:start w:val="1"/>
      <w:numFmt w:val="decimal"/>
      <w:pStyle w:val="30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" w15:restartNumberingAfterBreak="0">
    <w:nsid w:val="12BA0AA6"/>
    <w:multiLevelType w:val="hybridMultilevel"/>
    <w:tmpl w:val="F630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FD02D5"/>
    <w:multiLevelType w:val="hybridMultilevel"/>
    <w:tmpl w:val="5068177C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68110F4"/>
    <w:multiLevelType w:val="hybridMultilevel"/>
    <w:tmpl w:val="4642C4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4F014E"/>
    <w:multiLevelType w:val="hybridMultilevel"/>
    <w:tmpl w:val="A18AC060"/>
    <w:lvl w:ilvl="0" w:tplc="F09AFF30">
      <w:start w:val="10"/>
      <w:numFmt w:val="bullet"/>
      <w:lvlText w:val="-"/>
      <w:lvlJc w:val="left"/>
      <w:pPr>
        <w:ind w:left="420" w:hanging="420"/>
      </w:pPr>
      <w:rPr>
        <w:rFonts w:ascii="Calibri" w:eastAsia="Malgun Gothic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C0F3331"/>
    <w:multiLevelType w:val="hybridMultilevel"/>
    <w:tmpl w:val="C52A74D0"/>
    <w:lvl w:ilvl="0" w:tplc="9C7CCBE0">
      <w:start w:val="7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775D86"/>
    <w:multiLevelType w:val="hybridMultilevel"/>
    <w:tmpl w:val="2F1CC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660595"/>
    <w:multiLevelType w:val="hybridMultilevel"/>
    <w:tmpl w:val="A8B831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AB5D8D"/>
    <w:multiLevelType w:val="hybridMultilevel"/>
    <w:tmpl w:val="577459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FB2018A"/>
    <w:multiLevelType w:val="hybridMultilevel"/>
    <w:tmpl w:val="7B84F0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180973"/>
    <w:multiLevelType w:val="hybridMultilevel"/>
    <w:tmpl w:val="3CC259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370762"/>
    <w:multiLevelType w:val="hybridMultilevel"/>
    <w:tmpl w:val="A258B7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0D1082"/>
    <w:multiLevelType w:val="hybridMultilevel"/>
    <w:tmpl w:val="2EDE56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902A3"/>
    <w:multiLevelType w:val="hybridMultilevel"/>
    <w:tmpl w:val="96442C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AB692C"/>
    <w:multiLevelType w:val="hybridMultilevel"/>
    <w:tmpl w:val="B332F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CAEAAE"/>
    <w:multiLevelType w:val="singleLevel"/>
    <w:tmpl w:val="4CCAEAAE"/>
    <w:lvl w:ilvl="0">
      <w:start w:val="1"/>
      <w:numFmt w:val="decimal"/>
      <w:suff w:val="space"/>
      <w:lvlText w:val="%1."/>
      <w:lvlJc w:val="left"/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820BD4"/>
    <w:multiLevelType w:val="hybridMultilevel"/>
    <w:tmpl w:val="0B4E20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2192471"/>
    <w:multiLevelType w:val="hybridMultilevel"/>
    <w:tmpl w:val="9054677E"/>
    <w:lvl w:ilvl="0" w:tplc="E6B696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17090A"/>
    <w:multiLevelType w:val="hybridMultilevel"/>
    <w:tmpl w:val="CBAC4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1C7B79"/>
    <w:multiLevelType w:val="multilevel"/>
    <w:tmpl w:val="301C1C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6A790292"/>
    <w:multiLevelType w:val="hybridMultilevel"/>
    <w:tmpl w:val="939647D6"/>
    <w:lvl w:ilvl="0" w:tplc="83724DD6">
      <w:start w:val="1"/>
      <w:numFmt w:val="decimal"/>
      <w:lvlText w:val="Case 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451281"/>
    <w:multiLevelType w:val="hybridMultilevel"/>
    <w:tmpl w:val="4B580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C5A77A9"/>
    <w:multiLevelType w:val="hybridMultilevel"/>
    <w:tmpl w:val="4C04AA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C6B05E8"/>
    <w:multiLevelType w:val="hybridMultilevel"/>
    <w:tmpl w:val="AD12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6C0433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 w15:restartNumberingAfterBreak="0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A45B25"/>
    <w:multiLevelType w:val="hybridMultilevel"/>
    <w:tmpl w:val="B08EC084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B874CBE"/>
    <w:multiLevelType w:val="hybridMultilevel"/>
    <w:tmpl w:val="D7686B28"/>
    <w:lvl w:ilvl="0" w:tplc="A5AE87E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ED18BC"/>
    <w:multiLevelType w:val="multilevel"/>
    <w:tmpl w:val="C03C516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37" w15:restartNumberingAfterBreak="0">
    <w:nsid w:val="7C68704B"/>
    <w:multiLevelType w:val="hybridMultilevel"/>
    <w:tmpl w:val="7D2EDCA6"/>
    <w:lvl w:ilvl="0" w:tplc="9604894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8" w15:restartNumberingAfterBreak="0">
    <w:nsid w:val="7E055ACB"/>
    <w:multiLevelType w:val="hybridMultilevel"/>
    <w:tmpl w:val="DA301DEC"/>
    <w:lvl w:ilvl="0" w:tplc="5C6C2CFC">
      <w:numFmt w:val="bullet"/>
      <w:lvlText w:val="-"/>
      <w:lvlJc w:val="left"/>
      <w:pPr>
        <w:ind w:left="7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abstractNum w:abstractNumId="39" w15:restartNumberingAfterBreak="0">
    <w:nsid w:val="7F5C3999"/>
    <w:multiLevelType w:val="hybridMultilevel"/>
    <w:tmpl w:val="AC98DBA0"/>
    <w:lvl w:ilvl="0" w:tplc="5C6C2CFC">
      <w:numFmt w:val="bullet"/>
      <w:lvlText w:val="-"/>
      <w:lvlJc w:val="left"/>
      <w:pPr>
        <w:ind w:left="7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20" w:hanging="420"/>
      </w:pPr>
      <w:rPr>
        <w:rFonts w:ascii="Wingdings" w:hAnsi="Wingdings" w:hint="default"/>
      </w:rPr>
    </w:lvl>
  </w:abstractNum>
  <w:num w:numId="1">
    <w:abstractNumId w:val="36"/>
  </w:num>
  <w:num w:numId="2">
    <w:abstractNumId w:val="0"/>
  </w:num>
  <w:num w:numId="3">
    <w:abstractNumId w:val="35"/>
  </w:num>
  <w:num w:numId="4">
    <w:abstractNumId w:val="3"/>
  </w:num>
  <w:num w:numId="5">
    <w:abstractNumId w:val="31"/>
  </w:num>
  <w:num w:numId="6">
    <w:abstractNumId w:val="37"/>
  </w:num>
  <w:num w:numId="7">
    <w:abstractNumId w:val="21"/>
  </w:num>
  <w:num w:numId="8">
    <w:abstractNumId w:val="27"/>
  </w:num>
  <w:num w:numId="9">
    <w:abstractNumId w:val="24"/>
  </w:num>
  <w:num w:numId="10">
    <w:abstractNumId w:val="18"/>
  </w:num>
  <w:num w:numId="11">
    <w:abstractNumId w:val="13"/>
  </w:num>
  <w:num w:numId="12">
    <w:abstractNumId w:val="30"/>
  </w:num>
  <w:num w:numId="13">
    <w:abstractNumId w:val="26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"/>
  </w:num>
  <w:num w:numId="19">
    <w:abstractNumId w:val="19"/>
  </w:num>
  <w:num w:numId="20">
    <w:abstractNumId w:val="4"/>
  </w:num>
  <w:num w:numId="21">
    <w:abstractNumId w:val="16"/>
  </w:num>
  <w:num w:numId="22">
    <w:abstractNumId w:val="17"/>
  </w:num>
  <w:num w:numId="23">
    <w:abstractNumId w:val="8"/>
  </w:num>
  <w:num w:numId="24">
    <w:abstractNumId w:val="14"/>
  </w:num>
  <w:num w:numId="25">
    <w:abstractNumId w:val="34"/>
  </w:num>
  <w:num w:numId="26">
    <w:abstractNumId w:val="23"/>
  </w:num>
  <w:num w:numId="27">
    <w:abstractNumId w:val="10"/>
  </w:num>
  <w:num w:numId="28">
    <w:abstractNumId w:val="25"/>
  </w:num>
  <w:num w:numId="29">
    <w:abstractNumId w:val="11"/>
  </w:num>
  <w:num w:numId="30">
    <w:abstractNumId w:val="33"/>
  </w:num>
  <w:num w:numId="31">
    <w:abstractNumId w:val="9"/>
  </w:num>
  <w:num w:numId="32">
    <w:abstractNumId w:val="22"/>
  </w:num>
  <w:num w:numId="33">
    <w:abstractNumId w:val="12"/>
  </w:num>
  <w:num w:numId="34">
    <w:abstractNumId w:val="15"/>
  </w:num>
  <w:num w:numId="35">
    <w:abstractNumId w:val="6"/>
  </w:num>
  <w:num w:numId="36">
    <w:abstractNumId w:val="20"/>
  </w:num>
  <w:num w:numId="37">
    <w:abstractNumId w:val="29"/>
  </w:num>
  <w:num w:numId="38">
    <w:abstractNumId w:val="39"/>
  </w:num>
  <w:num w:numId="39">
    <w:abstractNumId w:val="38"/>
  </w:num>
  <w:num w:numId="40">
    <w:abstractNumId w:val="7"/>
  </w:num>
  <w:num w:numId="41">
    <w:abstractNumId w:val="5"/>
  </w:num>
  <w:num w:numId="42">
    <w:abstractNumId w:val="1"/>
  </w:num>
  <w:num w:numId="43">
    <w:abstractNumId w:val="32"/>
  </w:num>
  <w:num w:numId="44">
    <w:abstractNumId w:val="28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1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DK1NDUxsjA2MDcwMDZU0lEKTi0uzszPAykwqwUA49yAbywAAAA="/>
  </w:docVars>
  <w:rsids>
    <w:rsidRoot w:val="007B0733"/>
    <w:rsid w:val="0000279E"/>
    <w:rsid w:val="000031CC"/>
    <w:rsid w:val="00004DD6"/>
    <w:rsid w:val="000051DF"/>
    <w:rsid w:val="00005B9C"/>
    <w:rsid w:val="00006194"/>
    <w:rsid w:val="000069B9"/>
    <w:rsid w:val="0000719C"/>
    <w:rsid w:val="000100CC"/>
    <w:rsid w:val="00011D5C"/>
    <w:rsid w:val="0001449A"/>
    <w:rsid w:val="00014788"/>
    <w:rsid w:val="00015B22"/>
    <w:rsid w:val="0001681C"/>
    <w:rsid w:val="000175E0"/>
    <w:rsid w:val="00017714"/>
    <w:rsid w:val="00017F21"/>
    <w:rsid w:val="00022CB4"/>
    <w:rsid w:val="000231C1"/>
    <w:rsid w:val="00023D46"/>
    <w:rsid w:val="00023D95"/>
    <w:rsid w:val="00023E56"/>
    <w:rsid w:val="0002462D"/>
    <w:rsid w:val="00024A15"/>
    <w:rsid w:val="00024F12"/>
    <w:rsid w:val="0002723B"/>
    <w:rsid w:val="000273FD"/>
    <w:rsid w:val="0002784B"/>
    <w:rsid w:val="00031FFF"/>
    <w:rsid w:val="00032647"/>
    <w:rsid w:val="00032856"/>
    <w:rsid w:val="00033098"/>
    <w:rsid w:val="00033B21"/>
    <w:rsid w:val="00033C13"/>
    <w:rsid w:val="00034348"/>
    <w:rsid w:val="000347B4"/>
    <w:rsid w:val="00034A56"/>
    <w:rsid w:val="00037290"/>
    <w:rsid w:val="0003734D"/>
    <w:rsid w:val="000377BB"/>
    <w:rsid w:val="000377D9"/>
    <w:rsid w:val="00041699"/>
    <w:rsid w:val="00041D81"/>
    <w:rsid w:val="0004507B"/>
    <w:rsid w:val="00045D5B"/>
    <w:rsid w:val="00046452"/>
    <w:rsid w:val="000471C5"/>
    <w:rsid w:val="00047624"/>
    <w:rsid w:val="00047A6D"/>
    <w:rsid w:val="00047AC6"/>
    <w:rsid w:val="0005100C"/>
    <w:rsid w:val="0005168C"/>
    <w:rsid w:val="00051C62"/>
    <w:rsid w:val="00051EC7"/>
    <w:rsid w:val="000520C0"/>
    <w:rsid w:val="00052402"/>
    <w:rsid w:val="000528A1"/>
    <w:rsid w:val="000547C0"/>
    <w:rsid w:val="00055ACB"/>
    <w:rsid w:val="00055BDB"/>
    <w:rsid w:val="00055E30"/>
    <w:rsid w:val="00055FCB"/>
    <w:rsid w:val="00056F99"/>
    <w:rsid w:val="0005742B"/>
    <w:rsid w:val="00057CB6"/>
    <w:rsid w:val="00060E2B"/>
    <w:rsid w:val="0006200C"/>
    <w:rsid w:val="00062D25"/>
    <w:rsid w:val="00062D7E"/>
    <w:rsid w:val="00062F8A"/>
    <w:rsid w:val="000636C4"/>
    <w:rsid w:val="00063C9E"/>
    <w:rsid w:val="00065022"/>
    <w:rsid w:val="00066D41"/>
    <w:rsid w:val="000673DF"/>
    <w:rsid w:val="00067D1C"/>
    <w:rsid w:val="000700BD"/>
    <w:rsid w:val="000708BC"/>
    <w:rsid w:val="00072B01"/>
    <w:rsid w:val="00072DFF"/>
    <w:rsid w:val="00074060"/>
    <w:rsid w:val="0007655B"/>
    <w:rsid w:val="00076E96"/>
    <w:rsid w:val="0007703D"/>
    <w:rsid w:val="0007708D"/>
    <w:rsid w:val="000771A2"/>
    <w:rsid w:val="000773F6"/>
    <w:rsid w:val="00077ABB"/>
    <w:rsid w:val="00077FBE"/>
    <w:rsid w:val="00080662"/>
    <w:rsid w:val="00080923"/>
    <w:rsid w:val="00081023"/>
    <w:rsid w:val="00083608"/>
    <w:rsid w:val="00083AEC"/>
    <w:rsid w:val="00083EA7"/>
    <w:rsid w:val="000855F8"/>
    <w:rsid w:val="00086374"/>
    <w:rsid w:val="00086ACA"/>
    <w:rsid w:val="00087F07"/>
    <w:rsid w:val="00091832"/>
    <w:rsid w:val="00091E9D"/>
    <w:rsid w:val="00092449"/>
    <w:rsid w:val="00095318"/>
    <w:rsid w:val="00095714"/>
    <w:rsid w:val="00095718"/>
    <w:rsid w:val="0009575D"/>
    <w:rsid w:val="000958B4"/>
    <w:rsid w:val="00095B56"/>
    <w:rsid w:val="00095BBB"/>
    <w:rsid w:val="000969C4"/>
    <w:rsid w:val="00096AAC"/>
    <w:rsid w:val="00096DAC"/>
    <w:rsid w:val="00097CD4"/>
    <w:rsid w:val="00097D7C"/>
    <w:rsid w:val="000A0537"/>
    <w:rsid w:val="000A05CD"/>
    <w:rsid w:val="000A0F57"/>
    <w:rsid w:val="000A171A"/>
    <w:rsid w:val="000A18B2"/>
    <w:rsid w:val="000A4D42"/>
    <w:rsid w:val="000A5D9E"/>
    <w:rsid w:val="000A66F1"/>
    <w:rsid w:val="000A6CDD"/>
    <w:rsid w:val="000A7506"/>
    <w:rsid w:val="000B01B5"/>
    <w:rsid w:val="000B0B02"/>
    <w:rsid w:val="000B1412"/>
    <w:rsid w:val="000B19EC"/>
    <w:rsid w:val="000B31CF"/>
    <w:rsid w:val="000B3979"/>
    <w:rsid w:val="000B3BAB"/>
    <w:rsid w:val="000B3E4E"/>
    <w:rsid w:val="000B5BB8"/>
    <w:rsid w:val="000B62D6"/>
    <w:rsid w:val="000B668C"/>
    <w:rsid w:val="000B6731"/>
    <w:rsid w:val="000B7296"/>
    <w:rsid w:val="000C1986"/>
    <w:rsid w:val="000C19F7"/>
    <w:rsid w:val="000C1C8B"/>
    <w:rsid w:val="000C2C02"/>
    <w:rsid w:val="000C395D"/>
    <w:rsid w:val="000C6084"/>
    <w:rsid w:val="000C69AC"/>
    <w:rsid w:val="000C6C83"/>
    <w:rsid w:val="000C7339"/>
    <w:rsid w:val="000D12F2"/>
    <w:rsid w:val="000D23E3"/>
    <w:rsid w:val="000D44FE"/>
    <w:rsid w:val="000D4631"/>
    <w:rsid w:val="000D49E9"/>
    <w:rsid w:val="000D515E"/>
    <w:rsid w:val="000D57AB"/>
    <w:rsid w:val="000D5CAF"/>
    <w:rsid w:val="000D6393"/>
    <w:rsid w:val="000D6F08"/>
    <w:rsid w:val="000D7313"/>
    <w:rsid w:val="000D7465"/>
    <w:rsid w:val="000D7F0F"/>
    <w:rsid w:val="000E0B98"/>
    <w:rsid w:val="000E1902"/>
    <w:rsid w:val="000E22D3"/>
    <w:rsid w:val="000E23AA"/>
    <w:rsid w:val="000E25EE"/>
    <w:rsid w:val="000E2EA4"/>
    <w:rsid w:val="000E373E"/>
    <w:rsid w:val="000E3E99"/>
    <w:rsid w:val="000E5C66"/>
    <w:rsid w:val="000E5FCE"/>
    <w:rsid w:val="000E7848"/>
    <w:rsid w:val="000E7A2E"/>
    <w:rsid w:val="000F0CDE"/>
    <w:rsid w:val="000F0DB3"/>
    <w:rsid w:val="000F20E6"/>
    <w:rsid w:val="000F269E"/>
    <w:rsid w:val="000F3D2F"/>
    <w:rsid w:val="000F3F90"/>
    <w:rsid w:val="000F4990"/>
    <w:rsid w:val="000F5307"/>
    <w:rsid w:val="000F6AA1"/>
    <w:rsid w:val="000F6D45"/>
    <w:rsid w:val="000F701F"/>
    <w:rsid w:val="000F7E9E"/>
    <w:rsid w:val="0010065D"/>
    <w:rsid w:val="00100712"/>
    <w:rsid w:val="001008B6"/>
    <w:rsid w:val="00100DC2"/>
    <w:rsid w:val="0010157C"/>
    <w:rsid w:val="00103D3A"/>
    <w:rsid w:val="00104824"/>
    <w:rsid w:val="0010634F"/>
    <w:rsid w:val="0010669A"/>
    <w:rsid w:val="00107CC3"/>
    <w:rsid w:val="00110216"/>
    <w:rsid w:val="001103E3"/>
    <w:rsid w:val="00110BDC"/>
    <w:rsid w:val="00110CA7"/>
    <w:rsid w:val="00110E71"/>
    <w:rsid w:val="00112AB0"/>
    <w:rsid w:val="00112C61"/>
    <w:rsid w:val="00114348"/>
    <w:rsid w:val="0011627E"/>
    <w:rsid w:val="00122DC7"/>
    <w:rsid w:val="0012321B"/>
    <w:rsid w:val="00123CDC"/>
    <w:rsid w:val="00123FA2"/>
    <w:rsid w:val="001256FC"/>
    <w:rsid w:val="00127E57"/>
    <w:rsid w:val="00130593"/>
    <w:rsid w:val="00130B4A"/>
    <w:rsid w:val="001316E0"/>
    <w:rsid w:val="00131A4A"/>
    <w:rsid w:val="00131C07"/>
    <w:rsid w:val="00132CD6"/>
    <w:rsid w:val="001349D5"/>
    <w:rsid w:val="00134CE4"/>
    <w:rsid w:val="00134D51"/>
    <w:rsid w:val="0013518C"/>
    <w:rsid w:val="00136EFD"/>
    <w:rsid w:val="0013798C"/>
    <w:rsid w:val="00137FEA"/>
    <w:rsid w:val="00140BBF"/>
    <w:rsid w:val="00141553"/>
    <w:rsid w:val="00141CC8"/>
    <w:rsid w:val="0014204C"/>
    <w:rsid w:val="00142059"/>
    <w:rsid w:val="001428AB"/>
    <w:rsid w:val="00142AEC"/>
    <w:rsid w:val="00144712"/>
    <w:rsid w:val="001460A1"/>
    <w:rsid w:val="0014673C"/>
    <w:rsid w:val="00146F4B"/>
    <w:rsid w:val="001474B3"/>
    <w:rsid w:val="00147E5D"/>
    <w:rsid w:val="00147F65"/>
    <w:rsid w:val="00150398"/>
    <w:rsid w:val="001507AB"/>
    <w:rsid w:val="00150A25"/>
    <w:rsid w:val="00150B98"/>
    <w:rsid w:val="00150C95"/>
    <w:rsid w:val="00151437"/>
    <w:rsid w:val="00152783"/>
    <w:rsid w:val="00152E2C"/>
    <w:rsid w:val="001530FD"/>
    <w:rsid w:val="0015335C"/>
    <w:rsid w:val="001537C6"/>
    <w:rsid w:val="00156228"/>
    <w:rsid w:val="001565F5"/>
    <w:rsid w:val="0015666D"/>
    <w:rsid w:val="00157A74"/>
    <w:rsid w:val="00160B53"/>
    <w:rsid w:val="0016180C"/>
    <w:rsid w:val="00161B07"/>
    <w:rsid w:val="00161C52"/>
    <w:rsid w:val="001651AF"/>
    <w:rsid w:val="00165ABE"/>
    <w:rsid w:val="00166DFC"/>
    <w:rsid w:val="0016724B"/>
    <w:rsid w:val="00167548"/>
    <w:rsid w:val="0017038C"/>
    <w:rsid w:val="00171099"/>
    <w:rsid w:val="00171298"/>
    <w:rsid w:val="001713E3"/>
    <w:rsid w:val="001722F6"/>
    <w:rsid w:val="0017270E"/>
    <w:rsid w:val="00173200"/>
    <w:rsid w:val="0017424D"/>
    <w:rsid w:val="00174729"/>
    <w:rsid w:val="00174A5A"/>
    <w:rsid w:val="00176832"/>
    <w:rsid w:val="00180495"/>
    <w:rsid w:val="0018198A"/>
    <w:rsid w:val="00181C51"/>
    <w:rsid w:val="00181F2E"/>
    <w:rsid w:val="00181F31"/>
    <w:rsid w:val="0018217B"/>
    <w:rsid w:val="00182C51"/>
    <w:rsid w:val="00182FAA"/>
    <w:rsid w:val="00184335"/>
    <w:rsid w:val="00184EF0"/>
    <w:rsid w:val="0018543C"/>
    <w:rsid w:val="0018750B"/>
    <w:rsid w:val="0018781F"/>
    <w:rsid w:val="00190A50"/>
    <w:rsid w:val="00190C90"/>
    <w:rsid w:val="0019151A"/>
    <w:rsid w:val="00191EFE"/>
    <w:rsid w:val="00191FA0"/>
    <w:rsid w:val="00192169"/>
    <w:rsid w:val="001928B8"/>
    <w:rsid w:val="00192BE0"/>
    <w:rsid w:val="00193CB3"/>
    <w:rsid w:val="001940BC"/>
    <w:rsid w:val="001956A9"/>
    <w:rsid w:val="00195826"/>
    <w:rsid w:val="00195A32"/>
    <w:rsid w:val="001962B5"/>
    <w:rsid w:val="001976E3"/>
    <w:rsid w:val="00197D3E"/>
    <w:rsid w:val="00197FA4"/>
    <w:rsid w:val="00197FBC"/>
    <w:rsid w:val="001A03F5"/>
    <w:rsid w:val="001A0607"/>
    <w:rsid w:val="001A230C"/>
    <w:rsid w:val="001A2880"/>
    <w:rsid w:val="001A3365"/>
    <w:rsid w:val="001A3475"/>
    <w:rsid w:val="001A4B6E"/>
    <w:rsid w:val="001A4BE6"/>
    <w:rsid w:val="001A62C2"/>
    <w:rsid w:val="001A6823"/>
    <w:rsid w:val="001A68BF"/>
    <w:rsid w:val="001A71A6"/>
    <w:rsid w:val="001B07B0"/>
    <w:rsid w:val="001B0E4A"/>
    <w:rsid w:val="001B1983"/>
    <w:rsid w:val="001B283F"/>
    <w:rsid w:val="001B37E4"/>
    <w:rsid w:val="001B4ACA"/>
    <w:rsid w:val="001B5566"/>
    <w:rsid w:val="001B559B"/>
    <w:rsid w:val="001B65AB"/>
    <w:rsid w:val="001B6B41"/>
    <w:rsid w:val="001B7B08"/>
    <w:rsid w:val="001C1358"/>
    <w:rsid w:val="001C1508"/>
    <w:rsid w:val="001C2127"/>
    <w:rsid w:val="001C2392"/>
    <w:rsid w:val="001C2481"/>
    <w:rsid w:val="001C29E8"/>
    <w:rsid w:val="001C2EB9"/>
    <w:rsid w:val="001C352F"/>
    <w:rsid w:val="001C4D12"/>
    <w:rsid w:val="001C4D4F"/>
    <w:rsid w:val="001C5354"/>
    <w:rsid w:val="001C5DE9"/>
    <w:rsid w:val="001C637D"/>
    <w:rsid w:val="001C6F50"/>
    <w:rsid w:val="001C7D11"/>
    <w:rsid w:val="001C7E2A"/>
    <w:rsid w:val="001D152B"/>
    <w:rsid w:val="001D1E28"/>
    <w:rsid w:val="001D20C5"/>
    <w:rsid w:val="001D39E9"/>
    <w:rsid w:val="001D4CAE"/>
    <w:rsid w:val="001D4EF1"/>
    <w:rsid w:val="001D5888"/>
    <w:rsid w:val="001D5905"/>
    <w:rsid w:val="001D68AB"/>
    <w:rsid w:val="001D6B18"/>
    <w:rsid w:val="001D6C22"/>
    <w:rsid w:val="001D724F"/>
    <w:rsid w:val="001D7798"/>
    <w:rsid w:val="001D79F6"/>
    <w:rsid w:val="001D7A31"/>
    <w:rsid w:val="001E08E5"/>
    <w:rsid w:val="001E1122"/>
    <w:rsid w:val="001E1ABE"/>
    <w:rsid w:val="001E1CDD"/>
    <w:rsid w:val="001E3E02"/>
    <w:rsid w:val="001E3FF2"/>
    <w:rsid w:val="001E4319"/>
    <w:rsid w:val="001E4627"/>
    <w:rsid w:val="001E4FC7"/>
    <w:rsid w:val="001E6183"/>
    <w:rsid w:val="001E6A17"/>
    <w:rsid w:val="001E6D77"/>
    <w:rsid w:val="001E71EF"/>
    <w:rsid w:val="001E74C3"/>
    <w:rsid w:val="001F0635"/>
    <w:rsid w:val="001F0877"/>
    <w:rsid w:val="001F0B80"/>
    <w:rsid w:val="001F20D7"/>
    <w:rsid w:val="001F2167"/>
    <w:rsid w:val="001F27B2"/>
    <w:rsid w:val="001F2F3E"/>
    <w:rsid w:val="001F530B"/>
    <w:rsid w:val="001F56A8"/>
    <w:rsid w:val="001F584D"/>
    <w:rsid w:val="001F5AC9"/>
    <w:rsid w:val="001F6156"/>
    <w:rsid w:val="001F74FB"/>
    <w:rsid w:val="001F7632"/>
    <w:rsid w:val="00200330"/>
    <w:rsid w:val="00200E13"/>
    <w:rsid w:val="002016AF"/>
    <w:rsid w:val="00201A7A"/>
    <w:rsid w:val="00203864"/>
    <w:rsid w:val="00203CE9"/>
    <w:rsid w:val="00203D48"/>
    <w:rsid w:val="00204993"/>
    <w:rsid w:val="00204FA1"/>
    <w:rsid w:val="002050C8"/>
    <w:rsid w:val="00205120"/>
    <w:rsid w:val="00207141"/>
    <w:rsid w:val="00211138"/>
    <w:rsid w:val="002115E3"/>
    <w:rsid w:val="002119A3"/>
    <w:rsid w:val="0021248D"/>
    <w:rsid w:val="002129B0"/>
    <w:rsid w:val="00214AF1"/>
    <w:rsid w:val="00220ACB"/>
    <w:rsid w:val="00220E0C"/>
    <w:rsid w:val="00221649"/>
    <w:rsid w:val="00221976"/>
    <w:rsid w:val="00222E3F"/>
    <w:rsid w:val="00223E7D"/>
    <w:rsid w:val="0022519E"/>
    <w:rsid w:val="0022538D"/>
    <w:rsid w:val="00225573"/>
    <w:rsid w:val="0022598D"/>
    <w:rsid w:val="00226DC1"/>
    <w:rsid w:val="002310ED"/>
    <w:rsid w:val="00231845"/>
    <w:rsid w:val="002319FC"/>
    <w:rsid w:val="002321A9"/>
    <w:rsid w:val="002331F3"/>
    <w:rsid w:val="00234081"/>
    <w:rsid w:val="0023460C"/>
    <w:rsid w:val="00235B7E"/>
    <w:rsid w:val="00235D5B"/>
    <w:rsid w:val="00236E37"/>
    <w:rsid w:val="00240CBA"/>
    <w:rsid w:val="00241153"/>
    <w:rsid w:val="00241894"/>
    <w:rsid w:val="00242655"/>
    <w:rsid w:val="00243EAA"/>
    <w:rsid w:val="0024460D"/>
    <w:rsid w:val="002463A2"/>
    <w:rsid w:val="002464E2"/>
    <w:rsid w:val="00247106"/>
    <w:rsid w:val="002477F2"/>
    <w:rsid w:val="00250D1E"/>
    <w:rsid w:val="00253487"/>
    <w:rsid w:val="002535F9"/>
    <w:rsid w:val="00253A5B"/>
    <w:rsid w:val="00253BD1"/>
    <w:rsid w:val="00253D9C"/>
    <w:rsid w:val="00254B0C"/>
    <w:rsid w:val="0025584A"/>
    <w:rsid w:val="00256514"/>
    <w:rsid w:val="0025680E"/>
    <w:rsid w:val="002569E2"/>
    <w:rsid w:val="00257783"/>
    <w:rsid w:val="00257BC5"/>
    <w:rsid w:val="002609E8"/>
    <w:rsid w:val="00261278"/>
    <w:rsid w:val="00261702"/>
    <w:rsid w:val="0026304A"/>
    <w:rsid w:val="00263236"/>
    <w:rsid w:val="0026408E"/>
    <w:rsid w:val="00264D9F"/>
    <w:rsid w:val="00265647"/>
    <w:rsid w:val="00265AB1"/>
    <w:rsid w:val="00265E6D"/>
    <w:rsid w:val="00270355"/>
    <w:rsid w:val="002706A5"/>
    <w:rsid w:val="002721E4"/>
    <w:rsid w:val="002721E6"/>
    <w:rsid w:val="002726E6"/>
    <w:rsid w:val="00272B05"/>
    <w:rsid w:val="00272B4F"/>
    <w:rsid w:val="00272EE2"/>
    <w:rsid w:val="002736AE"/>
    <w:rsid w:val="00273DE5"/>
    <w:rsid w:val="00273ECB"/>
    <w:rsid w:val="002749C8"/>
    <w:rsid w:val="00275784"/>
    <w:rsid w:val="00276F5A"/>
    <w:rsid w:val="0027795E"/>
    <w:rsid w:val="0028118F"/>
    <w:rsid w:val="00281B1F"/>
    <w:rsid w:val="00281C7B"/>
    <w:rsid w:val="00281F85"/>
    <w:rsid w:val="002820D0"/>
    <w:rsid w:val="0028228E"/>
    <w:rsid w:val="002822FD"/>
    <w:rsid w:val="00283AB3"/>
    <w:rsid w:val="00284106"/>
    <w:rsid w:val="00284B36"/>
    <w:rsid w:val="00285517"/>
    <w:rsid w:val="0028655C"/>
    <w:rsid w:val="00286968"/>
    <w:rsid w:val="00290590"/>
    <w:rsid w:val="002907CA"/>
    <w:rsid w:val="00294516"/>
    <w:rsid w:val="002954C3"/>
    <w:rsid w:val="00295CAF"/>
    <w:rsid w:val="00296955"/>
    <w:rsid w:val="00296B1A"/>
    <w:rsid w:val="00296D86"/>
    <w:rsid w:val="00296FB5"/>
    <w:rsid w:val="002974E9"/>
    <w:rsid w:val="002A29D3"/>
    <w:rsid w:val="002A313D"/>
    <w:rsid w:val="002A4CBF"/>
    <w:rsid w:val="002A535E"/>
    <w:rsid w:val="002A6322"/>
    <w:rsid w:val="002A7EA8"/>
    <w:rsid w:val="002B0AF1"/>
    <w:rsid w:val="002B106C"/>
    <w:rsid w:val="002B106F"/>
    <w:rsid w:val="002B17F3"/>
    <w:rsid w:val="002B277A"/>
    <w:rsid w:val="002B34B3"/>
    <w:rsid w:val="002B45D3"/>
    <w:rsid w:val="002B4981"/>
    <w:rsid w:val="002B4E57"/>
    <w:rsid w:val="002B57CE"/>
    <w:rsid w:val="002B5F48"/>
    <w:rsid w:val="002B6C4A"/>
    <w:rsid w:val="002C007D"/>
    <w:rsid w:val="002C0219"/>
    <w:rsid w:val="002C0304"/>
    <w:rsid w:val="002C04C8"/>
    <w:rsid w:val="002C0ED4"/>
    <w:rsid w:val="002C139D"/>
    <w:rsid w:val="002C1E06"/>
    <w:rsid w:val="002C20C3"/>
    <w:rsid w:val="002C235A"/>
    <w:rsid w:val="002C2AA8"/>
    <w:rsid w:val="002C3299"/>
    <w:rsid w:val="002C3C7D"/>
    <w:rsid w:val="002C3E24"/>
    <w:rsid w:val="002C455D"/>
    <w:rsid w:val="002C4923"/>
    <w:rsid w:val="002C4EF7"/>
    <w:rsid w:val="002C5841"/>
    <w:rsid w:val="002C5AD6"/>
    <w:rsid w:val="002C5D42"/>
    <w:rsid w:val="002C62BE"/>
    <w:rsid w:val="002C7088"/>
    <w:rsid w:val="002C763B"/>
    <w:rsid w:val="002C7CE9"/>
    <w:rsid w:val="002D0CD2"/>
    <w:rsid w:val="002D1686"/>
    <w:rsid w:val="002D22DD"/>
    <w:rsid w:val="002D2443"/>
    <w:rsid w:val="002D2C8C"/>
    <w:rsid w:val="002D2EF5"/>
    <w:rsid w:val="002D399A"/>
    <w:rsid w:val="002D4E32"/>
    <w:rsid w:val="002D54F4"/>
    <w:rsid w:val="002D59A7"/>
    <w:rsid w:val="002D5ECC"/>
    <w:rsid w:val="002E09DB"/>
    <w:rsid w:val="002E1196"/>
    <w:rsid w:val="002E12CF"/>
    <w:rsid w:val="002E202D"/>
    <w:rsid w:val="002E4858"/>
    <w:rsid w:val="002E5303"/>
    <w:rsid w:val="002E5EF6"/>
    <w:rsid w:val="002E6141"/>
    <w:rsid w:val="002E755D"/>
    <w:rsid w:val="002E7775"/>
    <w:rsid w:val="002E7C0F"/>
    <w:rsid w:val="002E7FEA"/>
    <w:rsid w:val="002F0034"/>
    <w:rsid w:val="002F035B"/>
    <w:rsid w:val="002F142D"/>
    <w:rsid w:val="002F1A77"/>
    <w:rsid w:val="002F2924"/>
    <w:rsid w:val="002F2BAD"/>
    <w:rsid w:val="002F2E09"/>
    <w:rsid w:val="002F3308"/>
    <w:rsid w:val="002F4FB0"/>
    <w:rsid w:val="002F5C39"/>
    <w:rsid w:val="002F6925"/>
    <w:rsid w:val="00303528"/>
    <w:rsid w:val="00303AED"/>
    <w:rsid w:val="003040FA"/>
    <w:rsid w:val="003048A7"/>
    <w:rsid w:val="0030544C"/>
    <w:rsid w:val="00305DFC"/>
    <w:rsid w:val="00310E76"/>
    <w:rsid w:val="00311C7C"/>
    <w:rsid w:val="00312249"/>
    <w:rsid w:val="0031252B"/>
    <w:rsid w:val="0031342C"/>
    <w:rsid w:val="003141DE"/>
    <w:rsid w:val="003157EB"/>
    <w:rsid w:val="00316981"/>
    <w:rsid w:val="00317265"/>
    <w:rsid w:val="0032029A"/>
    <w:rsid w:val="0032045D"/>
    <w:rsid w:val="00321581"/>
    <w:rsid w:val="00321AC4"/>
    <w:rsid w:val="00322376"/>
    <w:rsid w:val="003229F6"/>
    <w:rsid w:val="00323A1D"/>
    <w:rsid w:val="00324299"/>
    <w:rsid w:val="003245C9"/>
    <w:rsid w:val="00324986"/>
    <w:rsid w:val="00325875"/>
    <w:rsid w:val="00325956"/>
    <w:rsid w:val="00325AA3"/>
    <w:rsid w:val="003304CB"/>
    <w:rsid w:val="003307CA"/>
    <w:rsid w:val="00330E13"/>
    <w:rsid w:val="00331876"/>
    <w:rsid w:val="0033262E"/>
    <w:rsid w:val="0033267A"/>
    <w:rsid w:val="003327F2"/>
    <w:rsid w:val="00332A08"/>
    <w:rsid w:val="003340D8"/>
    <w:rsid w:val="00334476"/>
    <w:rsid w:val="00334592"/>
    <w:rsid w:val="003346FF"/>
    <w:rsid w:val="00334DA1"/>
    <w:rsid w:val="00335451"/>
    <w:rsid w:val="0033620D"/>
    <w:rsid w:val="003367CC"/>
    <w:rsid w:val="00340D38"/>
    <w:rsid w:val="00340E0F"/>
    <w:rsid w:val="003413FD"/>
    <w:rsid w:val="00342983"/>
    <w:rsid w:val="003437D1"/>
    <w:rsid w:val="0034413A"/>
    <w:rsid w:val="00344E66"/>
    <w:rsid w:val="0034513E"/>
    <w:rsid w:val="00346524"/>
    <w:rsid w:val="00346F06"/>
    <w:rsid w:val="00347052"/>
    <w:rsid w:val="0034776A"/>
    <w:rsid w:val="00347C37"/>
    <w:rsid w:val="003506AB"/>
    <w:rsid w:val="003508A4"/>
    <w:rsid w:val="00351183"/>
    <w:rsid w:val="00352A70"/>
    <w:rsid w:val="0035314C"/>
    <w:rsid w:val="003550B4"/>
    <w:rsid w:val="003554FE"/>
    <w:rsid w:val="00356170"/>
    <w:rsid w:val="00356453"/>
    <w:rsid w:val="003567C4"/>
    <w:rsid w:val="0035750A"/>
    <w:rsid w:val="003604F9"/>
    <w:rsid w:val="003606D3"/>
    <w:rsid w:val="00362837"/>
    <w:rsid w:val="003631EB"/>
    <w:rsid w:val="00364D92"/>
    <w:rsid w:val="0036633B"/>
    <w:rsid w:val="0036761C"/>
    <w:rsid w:val="0036765F"/>
    <w:rsid w:val="00367816"/>
    <w:rsid w:val="00367877"/>
    <w:rsid w:val="00370162"/>
    <w:rsid w:val="0037173A"/>
    <w:rsid w:val="00373B5C"/>
    <w:rsid w:val="00373BE7"/>
    <w:rsid w:val="00373DF3"/>
    <w:rsid w:val="00375392"/>
    <w:rsid w:val="003753ED"/>
    <w:rsid w:val="003754C9"/>
    <w:rsid w:val="0038039C"/>
    <w:rsid w:val="0038094F"/>
    <w:rsid w:val="00381F8B"/>
    <w:rsid w:val="003827C5"/>
    <w:rsid w:val="00382E63"/>
    <w:rsid w:val="00383354"/>
    <w:rsid w:val="00383C2D"/>
    <w:rsid w:val="00384D2B"/>
    <w:rsid w:val="003852AD"/>
    <w:rsid w:val="003866DE"/>
    <w:rsid w:val="00390BC6"/>
    <w:rsid w:val="00392DE7"/>
    <w:rsid w:val="00392EDF"/>
    <w:rsid w:val="0039591E"/>
    <w:rsid w:val="00395CD3"/>
    <w:rsid w:val="0039756F"/>
    <w:rsid w:val="00397BCC"/>
    <w:rsid w:val="003A3363"/>
    <w:rsid w:val="003A39FB"/>
    <w:rsid w:val="003A51A0"/>
    <w:rsid w:val="003A5597"/>
    <w:rsid w:val="003A64A2"/>
    <w:rsid w:val="003A66A5"/>
    <w:rsid w:val="003A6752"/>
    <w:rsid w:val="003A7134"/>
    <w:rsid w:val="003B00EE"/>
    <w:rsid w:val="003B07DD"/>
    <w:rsid w:val="003B2C54"/>
    <w:rsid w:val="003B39F7"/>
    <w:rsid w:val="003B568E"/>
    <w:rsid w:val="003B580C"/>
    <w:rsid w:val="003B5CDE"/>
    <w:rsid w:val="003B5E54"/>
    <w:rsid w:val="003B65FA"/>
    <w:rsid w:val="003B71A4"/>
    <w:rsid w:val="003B7774"/>
    <w:rsid w:val="003B7786"/>
    <w:rsid w:val="003C0408"/>
    <w:rsid w:val="003C1439"/>
    <w:rsid w:val="003C183F"/>
    <w:rsid w:val="003C1A68"/>
    <w:rsid w:val="003C1B2A"/>
    <w:rsid w:val="003C2295"/>
    <w:rsid w:val="003C23BD"/>
    <w:rsid w:val="003C2433"/>
    <w:rsid w:val="003C3B8C"/>
    <w:rsid w:val="003C43A6"/>
    <w:rsid w:val="003C43F9"/>
    <w:rsid w:val="003C4DBD"/>
    <w:rsid w:val="003C4EC9"/>
    <w:rsid w:val="003C4F67"/>
    <w:rsid w:val="003C658C"/>
    <w:rsid w:val="003C6709"/>
    <w:rsid w:val="003C74EC"/>
    <w:rsid w:val="003C7F38"/>
    <w:rsid w:val="003D1412"/>
    <w:rsid w:val="003D15CE"/>
    <w:rsid w:val="003D1853"/>
    <w:rsid w:val="003D3518"/>
    <w:rsid w:val="003D3A81"/>
    <w:rsid w:val="003D3B30"/>
    <w:rsid w:val="003D3BD9"/>
    <w:rsid w:val="003D3D16"/>
    <w:rsid w:val="003D44CA"/>
    <w:rsid w:val="003D4E78"/>
    <w:rsid w:val="003D519E"/>
    <w:rsid w:val="003D588F"/>
    <w:rsid w:val="003D58BB"/>
    <w:rsid w:val="003D6A64"/>
    <w:rsid w:val="003D7770"/>
    <w:rsid w:val="003D7EE3"/>
    <w:rsid w:val="003E10EF"/>
    <w:rsid w:val="003E1101"/>
    <w:rsid w:val="003E19F7"/>
    <w:rsid w:val="003E2B89"/>
    <w:rsid w:val="003E2C05"/>
    <w:rsid w:val="003E3CF5"/>
    <w:rsid w:val="003E3D90"/>
    <w:rsid w:val="003E4221"/>
    <w:rsid w:val="003E4B61"/>
    <w:rsid w:val="003E5869"/>
    <w:rsid w:val="003E5952"/>
    <w:rsid w:val="003E5BA8"/>
    <w:rsid w:val="003E66C0"/>
    <w:rsid w:val="003E69BE"/>
    <w:rsid w:val="003E726B"/>
    <w:rsid w:val="003F0E7F"/>
    <w:rsid w:val="003F1A46"/>
    <w:rsid w:val="003F23B4"/>
    <w:rsid w:val="003F3492"/>
    <w:rsid w:val="003F3F42"/>
    <w:rsid w:val="003F4012"/>
    <w:rsid w:val="003F42F0"/>
    <w:rsid w:val="003F4CF2"/>
    <w:rsid w:val="003F4EE5"/>
    <w:rsid w:val="003F5451"/>
    <w:rsid w:val="003F6368"/>
    <w:rsid w:val="003F6B07"/>
    <w:rsid w:val="003F707C"/>
    <w:rsid w:val="004002DF"/>
    <w:rsid w:val="0040053C"/>
    <w:rsid w:val="00400B6B"/>
    <w:rsid w:val="00401012"/>
    <w:rsid w:val="00401370"/>
    <w:rsid w:val="00401FBE"/>
    <w:rsid w:val="0040206E"/>
    <w:rsid w:val="0040283B"/>
    <w:rsid w:val="00402E19"/>
    <w:rsid w:val="0040335F"/>
    <w:rsid w:val="00403F09"/>
    <w:rsid w:val="00404368"/>
    <w:rsid w:val="00404E71"/>
    <w:rsid w:val="00405630"/>
    <w:rsid w:val="00406253"/>
    <w:rsid w:val="00407D19"/>
    <w:rsid w:val="00407F18"/>
    <w:rsid w:val="004127AD"/>
    <w:rsid w:val="004128A1"/>
    <w:rsid w:val="00412E40"/>
    <w:rsid w:val="004139E7"/>
    <w:rsid w:val="00414711"/>
    <w:rsid w:val="004148DC"/>
    <w:rsid w:val="004154D4"/>
    <w:rsid w:val="00415564"/>
    <w:rsid w:val="00415EED"/>
    <w:rsid w:val="0041632D"/>
    <w:rsid w:val="00417942"/>
    <w:rsid w:val="00420609"/>
    <w:rsid w:val="004209F3"/>
    <w:rsid w:val="00421F04"/>
    <w:rsid w:val="00422F47"/>
    <w:rsid w:val="00423300"/>
    <w:rsid w:val="00423DCA"/>
    <w:rsid w:val="004249E7"/>
    <w:rsid w:val="004250B4"/>
    <w:rsid w:val="00425DC9"/>
    <w:rsid w:val="00425E89"/>
    <w:rsid w:val="00430D80"/>
    <w:rsid w:val="004312D3"/>
    <w:rsid w:val="00431839"/>
    <w:rsid w:val="00431E02"/>
    <w:rsid w:val="00431E2A"/>
    <w:rsid w:val="00432D6F"/>
    <w:rsid w:val="004337F8"/>
    <w:rsid w:val="00434B9F"/>
    <w:rsid w:val="00434E4E"/>
    <w:rsid w:val="0043553A"/>
    <w:rsid w:val="00435575"/>
    <w:rsid w:val="00435A32"/>
    <w:rsid w:val="004366B4"/>
    <w:rsid w:val="0043726A"/>
    <w:rsid w:val="004405B2"/>
    <w:rsid w:val="00440956"/>
    <w:rsid w:val="004409AC"/>
    <w:rsid w:val="004441E2"/>
    <w:rsid w:val="00444BD2"/>
    <w:rsid w:val="00446458"/>
    <w:rsid w:val="00446637"/>
    <w:rsid w:val="00447775"/>
    <w:rsid w:val="0045013C"/>
    <w:rsid w:val="004505BD"/>
    <w:rsid w:val="0045134F"/>
    <w:rsid w:val="00451E00"/>
    <w:rsid w:val="004547B4"/>
    <w:rsid w:val="00455C84"/>
    <w:rsid w:val="00456D2B"/>
    <w:rsid w:val="00460144"/>
    <w:rsid w:val="0046021F"/>
    <w:rsid w:val="00461013"/>
    <w:rsid w:val="0046239D"/>
    <w:rsid w:val="00463DC4"/>
    <w:rsid w:val="00464E08"/>
    <w:rsid w:val="0046553C"/>
    <w:rsid w:val="00466123"/>
    <w:rsid w:val="00466BDD"/>
    <w:rsid w:val="00467A3F"/>
    <w:rsid w:val="004701B9"/>
    <w:rsid w:val="004711D4"/>
    <w:rsid w:val="004720FB"/>
    <w:rsid w:val="00472CC1"/>
    <w:rsid w:val="00474691"/>
    <w:rsid w:val="00474699"/>
    <w:rsid w:val="00475283"/>
    <w:rsid w:val="00475FEA"/>
    <w:rsid w:val="004769F2"/>
    <w:rsid w:val="00480DDD"/>
    <w:rsid w:val="00480FFF"/>
    <w:rsid w:val="00481A08"/>
    <w:rsid w:val="00481E41"/>
    <w:rsid w:val="00481FB9"/>
    <w:rsid w:val="004831CD"/>
    <w:rsid w:val="00483C24"/>
    <w:rsid w:val="00484368"/>
    <w:rsid w:val="00486146"/>
    <w:rsid w:val="004862C1"/>
    <w:rsid w:val="00487AAD"/>
    <w:rsid w:val="00487F15"/>
    <w:rsid w:val="00490F6A"/>
    <w:rsid w:val="00491069"/>
    <w:rsid w:val="0049327F"/>
    <w:rsid w:val="00494081"/>
    <w:rsid w:val="0049514A"/>
    <w:rsid w:val="00495CA6"/>
    <w:rsid w:val="0049675E"/>
    <w:rsid w:val="00496850"/>
    <w:rsid w:val="004A0050"/>
    <w:rsid w:val="004A0A22"/>
    <w:rsid w:val="004A1558"/>
    <w:rsid w:val="004A2469"/>
    <w:rsid w:val="004A3D7F"/>
    <w:rsid w:val="004A49D2"/>
    <w:rsid w:val="004A49EA"/>
    <w:rsid w:val="004A5113"/>
    <w:rsid w:val="004A6E10"/>
    <w:rsid w:val="004A7D38"/>
    <w:rsid w:val="004B0686"/>
    <w:rsid w:val="004B21FF"/>
    <w:rsid w:val="004B23F7"/>
    <w:rsid w:val="004B2F38"/>
    <w:rsid w:val="004B32BB"/>
    <w:rsid w:val="004B57CC"/>
    <w:rsid w:val="004B6341"/>
    <w:rsid w:val="004B67F0"/>
    <w:rsid w:val="004C07A9"/>
    <w:rsid w:val="004C07C4"/>
    <w:rsid w:val="004C13E1"/>
    <w:rsid w:val="004C1A54"/>
    <w:rsid w:val="004C252D"/>
    <w:rsid w:val="004C265B"/>
    <w:rsid w:val="004C2750"/>
    <w:rsid w:val="004C2B85"/>
    <w:rsid w:val="004C2D9F"/>
    <w:rsid w:val="004C2EC5"/>
    <w:rsid w:val="004C326A"/>
    <w:rsid w:val="004C564F"/>
    <w:rsid w:val="004C5D5B"/>
    <w:rsid w:val="004C7A01"/>
    <w:rsid w:val="004C7A19"/>
    <w:rsid w:val="004D0070"/>
    <w:rsid w:val="004D020D"/>
    <w:rsid w:val="004D02A0"/>
    <w:rsid w:val="004D0F38"/>
    <w:rsid w:val="004D1042"/>
    <w:rsid w:val="004D1B94"/>
    <w:rsid w:val="004D529B"/>
    <w:rsid w:val="004D602D"/>
    <w:rsid w:val="004D6697"/>
    <w:rsid w:val="004D6A5B"/>
    <w:rsid w:val="004D6EFC"/>
    <w:rsid w:val="004D7B88"/>
    <w:rsid w:val="004E04A6"/>
    <w:rsid w:val="004E0C6A"/>
    <w:rsid w:val="004E0E9D"/>
    <w:rsid w:val="004E128C"/>
    <w:rsid w:val="004E1A5B"/>
    <w:rsid w:val="004E26A5"/>
    <w:rsid w:val="004E2F2F"/>
    <w:rsid w:val="004E3E32"/>
    <w:rsid w:val="004E462B"/>
    <w:rsid w:val="004E5830"/>
    <w:rsid w:val="004E5A65"/>
    <w:rsid w:val="004E6C49"/>
    <w:rsid w:val="004E6C71"/>
    <w:rsid w:val="004E6FDF"/>
    <w:rsid w:val="004E76FB"/>
    <w:rsid w:val="004E788A"/>
    <w:rsid w:val="004E7DD8"/>
    <w:rsid w:val="004F11D2"/>
    <w:rsid w:val="004F1298"/>
    <w:rsid w:val="004F34C3"/>
    <w:rsid w:val="004F43B7"/>
    <w:rsid w:val="004F5198"/>
    <w:rsid w:val="004F5B31"/>
    <w:rsid w:val="004F7AC9"/>
    <w:rsid w:val="00501114"/>
    <w:rsid w:val="0050242A"/>
    <w:rsid w:val="00502B39"/>
    <w:rsid w:val="0050425E"/>
    <w:rsid w:val="0050575B"/>
    <w:rsid w:val="00506000"/>
    <w:rsid w:val="00506022"/>
    <w:rsid w:val="00510403"/>
    <w:rsid w:val="00513EE8"/>
    <w:rsid w:val="00514D60"/>
    <w:rsid w:val="00515390"/>
    <w:rsid w:val="00515C98"/>
    <w:rsid w:val="0051661B"/>
    <w:rsid w:val="005169A6"/>
    <w:rsid w:val="00516CF2"/>
    <w:rsid w:val="0051799E"/>
    <w:rsid w:val="005218FE"/>
    <w:rsid w:val="00522AAF"/>
    <w:rsid w:val="00523D2E"/>
    <w:rsid w:val="00523DBC"/>
    <w:rsid w:val="005245D8"/>
    <w:rsid w:val="00524761"/>
    <w:rsid w:val="00524961"/>
    <w:rsid w:val="00526A6C"/>
    <w:rsid w:val="00526EAA"/>
    <w:rsid w:val="0053079F"/>
    <w:rsid w:val="005318F9"/>
    <w:rsid w:val="00531DAC"/>
    <w:rsid w:val="00532D9F"/>
    <w:rsid w:val="00532E94"/>
    <w:rsid w:val="00533378"/>
    <w:rsid w:val="00533380"/>
    <w:rsid w:val="00533795"/>
    <w:rsid w:val="005345B5"/>
    <w:rsid w:val="00535A5E"/>
    <w:rsid w:val="00535F9D"/>
    <w:rsid w:val="005363B6"/>
    <w:rsid w:val="005364B8"/>
    <w:rsid w:val="00536E7C"/>
    <w:rsid w:val="005373E5"/>
    <w:rsid w:val="005410AD"/>
    <w:rsid w:val="00541B9B"/>
    <w:rsid w:val="00541C5C"/>
    <w:rsid w:val="00541DEB"/>
    <w:rsid w:val="0054217E"/>
    <w:rsid w:val="005426BF"/>
    <w:rsid w:val="00542F24"/>
    <w:rsid w:val="00543114"/>
    <w:rsid w:val="0054335E"/>
    <w:rsid w:val="00543483"/>
    <w:rsid w:val="005436FA"/>
    <w:rsid w:val="005437D0"/>
    <w:rsid w:val="00543DB9"/>
    <w:rsid w:val="00543FE1"/>
    <w:rsid w:val="005444E9"/>
    <w:rsid w:val="00544B7B"/>
    <w:rsid w:val="00544B7D"/>
    <w:rsid w:val="00546D61"/>
    <w:rsid w:val="00547B3A"/>
    <w:rsid w:val="00551185"/>
    <w:rsid w:val="00552B14"/>
    <w:rsid w:val="005543C7"/>
    <w:rsid w:val="00554A64"/>
    <w:rsid w:val="0055546D"/>
    <w:rsid w:val="005556E4"/>
    <w:rsid w:val="00555A24"/>
    <w:rsid w:val="00555B04"/>
    <w:rsid w:val="00556B99"/>
    <w:rsid w:val="00560CF2"/>
    <w:rsid w:val="00561742"/>
    <w:rsid w:val="00561A0B"/>
    <w:rsid w:val="0056273B"/>
    <w:rsid w:val="00562AD2"/>
    <w:rsid w:val="00562DB5"/>
    <w:rsid w:val="00563BC7"/>
    <w:rsid w:val="0056573E"/>
    <w:rsid w:val="00565FF9"/>
    <w:rsid w:val="00566AB9"/>
    <w:rsid w:val="00566E67"/>
    <w:rsid w:val="00567DF1"/>
    <w:rsid w:val="00570251"/>
    <w:rsid w:val="00570E63"/>
    <w:rsid w:val="005716A1"/>
    <w:rsid w:val="00571A42"/>
    <w:rsid w:val="00571ACE"/>
    <w:rsid w:val="00572A00"/>
    <w:rsid w:val="00573CD7"/>
    <w:rsid w:val="00574701"/>
    <w:rsid w:val="00574A5E"/>
    <w:rsid w:val="0057570D"/>
    <w:rsid w:val="00575836"/>
    <w:rsid w:val="005775ED"/>
    <w:rsid w:val="00577709"/>
    <w:rsid w:val="005802C5"/>
    <w:rsid w:val="00581A10"/>
    <w:rsid w:val="00581A9B"/>
    <w:rsid w:val="005838EB"/>
    <w:rsid w:val="00584CB5"/>
    <w:rsid w:val="005850D5"/>
    <w:rsid w:val="00585407"/>
    <w:rsid w:val="005856CB"/>
    <w:rsid w:val="00585BA1"/>
    <w:rsid w:val="00586508"/>
    <w:rsid w:val="005903DE"/>
    <w:rsid w:val="0059198B"/>
    <w:rsid w:val="00591A4B"/>
    <w:rsid w:val="00593295"/>
    <w:rsid w:val="005932AA"/>
    <w:rsid w:val="00593986"/>
    <w:rsid w:val="005939A6"/>
    <w:rsid w:val="00593FA1"/>
    <w:rsid w:val="00597EBD"/>
    <w:rsid w:val="005A0433"/>
    <w:rsid w:val="005A04F8"/>
    <w:rsid w:val="005A17B9"/>
    <w:rsid w:val="005A1A32"/>
    <w:rsid w:val="005A1B1D"/>
    <w:rsid w:val="005A1B4C"/>
    <w:rsid w:val="005A20DA"/>
    <w:rsid w:val="005A3513"/>
    <w:rsid w:val="005A424B"/>
    <w:rsid w:val="005A4865"/>
    <w:rsid w:val="005A4BD1"/>
    <w:rsid w:val="005A4C81"/>
    <w:rsid w:val="005B0C35"/>
    <w:rsid w:val="005B0E0F"/>
    <w:rsid w:val="005B0E71"/>
    <w:rsid w:val="005B0E84"/>
    <w:rsid w:val="005B3467"/>
    <w:rsid w:val="005B3840"/>
    <w:rsid w:val="005B48F0"/>
    <w:rsid w:val="005B4A81"/>
    <w:rsid w:val="005B4EAB"/>
    <w:rsid w:val="005B5262"/>
    <w:rsid w:val="005B5BCF"/>
    <w:rsid w:val="005B61A7"/>
    <w:rsid w:val="005B62BA"/>
    <w:rsid w:val="005B700F"/>
    <w:rsid w:val="005B7089"/>
    <w:rsid w:val="005C0F28"/>
    <w:rsid w:val="005C324E"/>
    <w:rsid w:val="005C387C"/>
    <w:rsid w:val="005C3DC7"/>
    <w:rsid w:val="005C4474"/>
    <w:rsid w:val="005C4781"/>
    <w:rsid w:val="005C5A45"/>
    <w:rsid w:val="005D0375"/>
    <w:rsid w:val="005D0E44"/>
    <w:rsid w:val="005D25B3"/>
    <w:rsid w:val="005D25DE"/>
    <w:rsid w:val="005D389D"/>
    <w:rsid w:val="005D594B"/>
    <w:rsid w:val="005D63F1"/>
    <w:rsid w:val="005D6A13"/>
    <w:rsid w:val="005D7E83"/>
    <w:rsid w:val="005E142E"/>
    <w:rsid w:val="005E1E11"/>
    <w:rsid w:val="005E2AD2"/>
    <w:rsid w:val="005E2E44"/>
    <w:rsid w:val="005E33CC"/>
    <w:rsid w:val="005E4333"/>
    <w:rsid w:val="005E4572"/>
    <w:rsid w:val="005E5332"/>
    <w:rsid w:val="005E5CFD"/>
    <w:rsid w:val="005E6291"/>
    <w:rsid w:val="005E7CDE"/>
    <w:rsid w:val="005F0229"/>
    <w:rsid w:val="005F14B4"/>
    <w:rsid w:val="005F279F"/>
    <w:rsid w:val="005F28D1"/>
    <w:rsid w:val="005F292D"/>
    <w:rsid w:val="005F3780"/>
    <w:rsid w:val="005F3941"/>
    <w:rsid w:val="005F4857"/>
    <w:rsid w:val="005F535A"/>
    <w:rsid w:val="005F5D02"/>
    <w:rsid w:val="005F64E9"/>
    <w:rsid w:val="005F70CC"/>
    <w:rsid w:val="00600132"/>
    <w:rsid w:val="006026D9"/>
    <w:rsid w:val="00603094"/>
    <w:rsid w:val="00603893"/>
    <w:rsid w:val="006039F5"/>
    <w:rsid w:val="00603DCE"/>
    <w:rsid w:val="00604738"/>
    <w:rsid w:val="00604DB7"/>
    <w:rsid w:val="00604EAA"/>
    <w:rsid w:val="006054C9"/>
    <w:rsid w:val="006060E6"/>
    <w:rsid w:val="00606312"/>
    <w:rsid w:val="00607341"/>
    <w:rsid w:val="00607EE0"/>
    <w:rsid w:val="00611084"/>
    <w:rsid w:val="006136AC"/>
    <w:rsid w:val="00613930"/>
    <w:rsid w:val="00613F9E"/>
    <w:rsid w:val="0061440B"/>
    <w:rsid w:val="00616117"/>
    <w:rsid w:val="00617B2E"/>
    <w:rsid w:val="00621FC6"/>
    <w:rsid w:val="00622B80"/>
    <w:rsid w:val="00622C42"/>
    <w:rsid w:val="006234D2"/>
    <w:rsid w:val="006239E7"/>
    <w:rsid w:val="00624D94"/>
    <w:rsid w:val="006253D0"/>
    <w:rsid w:val="00625575"/>
    <w:rsid w:val="0062621D"/>
    <w:rsid w:val="00626694"/>
    <w:rsid w:val="006277FE"/>
    <w:rsid w:val="006279C1"/>
    <w:rsid w:val="00627EF1"/>
    <w:rsid w:val="00630230"/>
    <w:rsid w:val="006319D2"/>
    <w:rsid w:val="006329BF"/>
    <w:rsid w:val="00632B15"/>
    <w:rsid w:val="00635028"/>
    <w:rsid w:val="00635943"/>
    <w:rsid w:val="00636AFB"/>
    <w:rsid w:val="00637586"/>
    <w:rsid w:val="006379B2"/>
    <w:rsid w:val="0064062F"/>
    <w:rsid w:val="006410FE"/>
    <w:rsid w:val="006444D5"/>
    <w:rsid w:val="006446B9"/>
    <w:rsid w:val="006448D7"/>
    <w:rsid w:val="00644DE1"/>
    <w:rsid w:val="00645238"/>
    <w:rsid w:val="00645373"/>
    <w:rsid w:val="00645540"/>
    <w:rsid w:val="00645FA0"/>
    <w:rsid w:val="00646327"/>
    <w:rsid w:val="00646D76"/>
    <w:rsid w:val="00647636"/>
    <w:rsid w:val="00651088"/>
    <w:rsid w:val="00651F7D"/>
    <w:rsid w:val="006532C7"/>
    <w:rsid w:val="00654F07"/>
    <w:rsid w:val="00655386"/>
    <w:rsid w:val="0065565C"/>
    <w:rsid w:val="006557AC"/>
    <w:rsid w:val="006567BC"/>
    <w:rsid w:val="006569F7"/>
    <w:rsid w:val="00656C46"/>
    <w:rsid w:val="00657187"/>
    <w:rsid w:val="006575CC"/>
    <w:rsid w:val="00663E69"/>
    <w:rsid w:val="00665E47"/>
    <w:rsid w:val="00666B88"/>
    <w:rsid w:val="00666EA5"/>
    <w:rsid w:val="006675FF"/>
    <w:rsid w:val="006701F7"/>
    <w:rsid w:val="0067041F"/>
    <w:rsid w:val="00673620"/>
    <w:rsid w:val="00673CD2"/>
    <w:rsid w:val="006759AF"/>
    <w:rsid w:val="00675EFE"/>
    <w:rsid w:val="00676CA0"/>
    <w:rsid w:val="00677C4C"/>
    <w:rsid w:val="00680252"/>
    <w:rsid w:val="00680314"/>
    <w:rsid w:val="006807DD"/>
    <w:rsid w:val="006816DD"/>
    <w:rsid w:val="00681B18"/>
    <w:rsid w:val="00683748"/>
    <w:rsid w:val="00683E6B"/>
    <w:rsid w:val="00684E5E"/>
    <w:rsid w:val="00684EE7"/>
    <w:rsid w:val="00685325"/>
    <w:rsid w:val="006855A7"/>
    <w:rsid w:val="00685884"/>
    <w:rsid w:val="00685B7B"/>
    <w:rsid w:val="0068613C"/>
    <w:rsid w:val="00686C40"/>
    <w:rsid w:val="006877C3"/>
    <w:rsid w:val="0069099B"/>
    <w:rsid w:val="00691685"/>
    <w:rsid w:val="00691A00"/>
    <w:rsid w:val="00692653"/>
    <w:rsid w:val="006927E9"/>
    <w:rsid w:val="006928DC"/>
    <w:rsid w:val="00692942"/>
    <w:rsid w:val="00692B2A"/>
    <w:rsid w:val="006934BB"/>
    <w:rsid w:val="0069448F"/>
    <w:rsid w:val="00694A4D"/>
    <w:rsid w:val="006954D1"/>
    <w:rsid w:val="00697535"/>
    <w:rsid w:val="00697C59"/>
    <w:rsid w:val="006A1445"/>
    <w:rsid w:val="006A260C"/>
    <w:rsid w:val="006A3075"/>
    <w:rsid w:val="006A47C9"/>
    <w:rsid w:val="006A4852"/>
    <w:rsid w:val="006A4C3E"/>
    <w:rsid w:val="006A533F"/>
    <w:rsid w:val="006A6DEA"/>
    <w:rsid w:val="006A6DF0"/>
    <w:rsid w:val="006B09ED"/>
    <w:rsid w:val="006B2510"/>
    <w:rsid w:val="006B2628"/>
    <w:rsid w:val="006B2683"/>
    <w:rsid w:val="006B2928"/>
    <w:rsid w:val="006B3022"/>
    <w:rsid w:val="006B49CF"/>
    <w:rsid w:val="006B5BFC"/>
    <w:rsid w:val="006B627A"/>
    <w:rsid w:val="006B6C18"/>
    <w:rsid w:val="006C0DB6"/>
    <w:rsid w:val="006C151C"/>
    <w:rsid w:val="006C24F2"/>
    <w:rsid w:val="006C3073"/>
    <w:rsid w:val="006C41C4"/>
    <w:rsid w:val="006C7617"/>
    <w:rsid w:val="006C785B"/>
    <w:rsid w:val="006D02E3"/>
    <w:rsid w:val="006D0931"/>
    <w:rsid w:val="006D0D93"/>
    <w:rsid w:val="006D104F"/>
    <w:rsid w:val="006D1CFC"/>
    <w:rsid w:val="006D2509"/>
    <w:rsid w:val="006D41C5"/>
    <w:rsid w:val="006D45A8"/>
    <w:rsid w:val="006D50A9"/>
    <w:rsid w:val="006D6095"/>
    <w:rsid w:val="006D6112"/>
    <w:rsid w:val="006D6ABC"/>
    <w:rsid w:val="006D6EAE"/>
    <w:rsid w:val="006D7314"/>
    <w:rsid w:val="006D764A"/>
    <w:rsid w:val="006D7A90"/>
    <w:rsid w:val="006D7ABA"/>
    <w:rsid w:val="006D7CC3"/>
    <w:rsid w:val="006D7D46"/>
    <w:rsid w:val="006D7DAA"/>
    <w:rsid w:val="006E2A6B"/>
    <w:rsid w:val="006E2C93"/>
    <w:rsid w:val="006E2F7B"/>
    <w:rsid w:val="006E39A7"/>
    <w:rsid w:val="006E4D4E"/>
    <w:rsid w:val="006E57FD"/>
    <w:rsid w:val="006E69EA"/>
    <w:rsid w:val="006E6B67"/>
    <w:rsid w:val="006E6B7D"/>
    <w:rsid w:val="006F1D5A"/>
    <w:rsid w:val="006F239D"/>
    <w:rsid w:val="006F3026"/>
    <w:rsid w:val="006F36C0"/>
    <w:rsid w:val="006F3E54"/>
    <w:rsid w:val="006F47BC"/>
    <w:rsid w:val="006F622C"/>
    <w:rsid w:val="007016BD"/>
    <w:rsid w:val="0070223D"/>
    <w:rsid w:val="00703B2B"/>
    <w:rsid w:val="00703C95"/>
    <w:rsid w:val="00705315"/>
    <w:rsid w:val="00705877"/>
    <w:rsid w:val="00706C8A"/>
    <w:rsid w:val="00707BA0"/>
    <w:rsid w:val="007107AE"/>
    <w:rsid w:val="00710DC5"/>
    <w:rsid w:val="007113FD"/>
    <w:rsid w:val="00712A86"/>
    <w:rsid w:val="00712B89"/>
    <w:rsid w:val="007132CC"/>
    <w:rsid w:val="00713943"/>
    <w:rsid w:val="00713959"/>
    <w:rsid w:val="00715120"/>
    <w:rsid w:val="007157F1"/>
    <w:rsid w:val="00715CE6"/>
    <w:rsid w:val="00715F5B"/>
    <w:rsid w:val="00716163"/>
    <w:rsid w:val="0071721A"/>
    <w:rsid w:val="00717E2E"/>
    <w:rsid w:val="007215E9"/>
    <w:rsid w:val="00721AE0"/>
    <w:rsid w:val="00721C7A"/>
    <w:rsid w:val="00722180"/>
    <w:rsid w:val="00722401"/>
    <w:rsid w:val="00722AEE"/>
    <w:rsid w:val="00722D64"/>
    <w:rsid w:val="00723987"/>
    <w:rsid w:val="00723E40"/>
    <w:rsid w:val="0072441A"/>
    <w:rsid w:val="00726A48"/>
    <w:rsid w:val="00727347"/>
    <w:rsid w:val="00727598"/>
    <w:rsid w:val="00727DC3"/>
    <w:rsid w:val="007308B9"/>
    <w:rsid w:val="00732F66"/>
    <w:rsid w:val="007333AC"/>
    <w:rsid w:val="007336DA"/>
    <w:rsid w:val="00734690"/>
    <w:rsid w:val="007353B5"/>
    <w:rsid w:val="007358C4"/>
    <w:rsid w:val="00735D34"/>
    <w:rsid w:val="007368F3"/>
    <w:rsid w:val="00736B7E"/>
    <w:rsid w:val="007405B9"/>
    <w:rsid w:val="00741D42"/>
    <w:rsid w:val="00743C01"/>
    <w:rsid w:val="00743CFC"/>
    <w:rsid w:val="0074469C"/>
    <w:rsid w:val="0074491A"/>
    <w:rsid w:val="00744993"/>
    <w:rsid w:val="00747AA2"/>
    <w:rsid w:val="00750473"/>
    <w:rsid w:val="007515A7"/>
    <w:rsid w:val="007519D2"/>
    <w:rsid w:val="00753461"/>
    <w:rsid w:val="0075357E"/>
    <w:rsid w:val="0075364D"/>
    <w:rsid w:val="0075391D"/>
    <w:rsid w:val="00753FBB"/>
    <w:rsid w:val="00755826"/>
    <w:rsid w:val="0075647B"/>
    <w:rsid w:val="00756A18"/>
    <w:rsid w:val="00756BFA"/>
    <w:rsid w:val="00756D16"/>
    <w:rsid w:val="007604CF"/>
    <w:rsid w:val="00760A36"/>
    <w:rsid w:val="00761442"/>
    <w:rsid w:val="00761FF0"/>
    <w:rsid w:val="00763141"/>
    <w:rsid w:val="0076347F"/>
    <w:rsid w:val="00763580"/>
    <w:rsid w:val="00764266"/>
    <w:rsid w:val="00764384"/>
    <w:rsid w:val="00765531"/>
    <w:rsid w:val="007677C0"/>
    <w:rsid w:val="00770B92"/>
    <w:rsid w:val="007715D2"/>
    <w:rsid w:val="00771632"/>
    <w:rsid w:val="00771B94"/>
    <w:rsid w:val="007730D7"/>
    <w:rsid w:val="00773F65"/>
    <w:rsid w:val="00774216"/>
    <w:rsid w:val="00774892"/>
    <w:rsid w:val="00774B75"/>
    <w:rsid w:val="00774CDB"/>
    <w:rsid w:val="00775EC5"/>
    <w:rsid w:val="0077721A"/>
    <w:rsid w:val="007773B5"/>
    <w:rsid w:val="00777758"/>
    <w:rsid w:val="00777B7A"/>
    <w:rsid w:val="007806AE"/>
    <w:rsid w:val="00781021"/>
    <w:rsid w:val="00782D0C"/>
    <w:rsid w:val="0078309E"/>
    <w:rsid w:val="00783192"/>
    <w:rsid w:val="00783A8F"/>
    <w:rsid w:val="00783B51"/>
    <w:rsid w:val="00783D3C"/>
    <w:rsid w:val="00783F2D"/>
    <w:rsid w:val="00784A2E"/>
    <w:rsid w:val="007850F2"/>
    <w:rsid w:val="00787395"/>
    <w:rsid w:val="007878D2"/>
    <w:rsid w:val="00787DAB"/>
    <w:rsid w:val="00791143"/>
    <w:rsid w:val="00791251"/>
    <w:rsid w:val="00791E9B"/>
    <w:rsid w:val="00791F8B"/>
    <w:rsid w:val="00792A2D"/>
    <w:rsid w:val="00793084"/>
    <w:rsid w:val="007938EB"/>
    <w:rsid w:val="00794090"/>
    <w:rsid w:val="00794553"/>
    <w:rsid w:val="00794F04"/>
    <w:rsid w:val="00795598"/>
    <w:rsid w:val="00797336"/>
    <w:rsid w:val="007A0240"/>
    <w:rsid w:val="007A0C2E"/>
    <w:rsid w:val="007A14A3"/>
    <w:rsid w:val="007A168B"/>
    <w:rsid w:val="007A3126"/>
    <w:rsid w:val="007A3F35"/>
    <w:rsid w:val="007A40BB"/>
    <w:rsid w:val="007A42DE"/>
    <w:rsid w:val="007A4376"/>
    <w:rsid w:val="007A4F34"/>
    <w:rsid w:val="007A5510"/>
    <w:rsid w:val="007B0665"/>
    <w:rsid w:val="007B0733"/>
    <w:rsid w:val="007B0FE7"/>
    <w:rsid w:val="007B10E8"/>
    <w:rsid w:val="007B18BA"/>
    <w:rsid w:val="007B22A5"/>
    <w:rsid w:val="007B4D0E"/>
    <w:rsid w:val="007B520B"/>
    <w:rsid w:val="007B5849"/>
    <w:rsid w:val="007B6BB8"/>
    <w:rsid w:val="007B75B0"/>
    <w:rsid w:val="007C053D"/>
    <w:rsid w:val="007C0F6F"/>
    <w:rsid w:val="007C12A0"/>
    <w:rsid w:val="007C16B1"/>
    <w:rsid w:val="007C196E"/>
    <w:rsid w:val="007C2828"/>
    <w:rsid w:val="007C2919"/>
    <w:rsid w:val="007C2D37"/>
    <w:rsid w:val="007C43E1"/>
    <w:rsid w:val="007C4470"/>
    <w:rsid w:val="007C48AF"/>
    <w:rsid w:val="007C4E1B"/>
    <w:rsid w:val="007C53F9"/>
    <w:rsid w:val="007C58C2"/>
    <w:rsid w:val="007C6012"/>
    <w:rsid w:val="007D0C2E"/>
    <w:rsid w:val="007D22CD"/>
    <w:rsid w:val="007D2CC2"/>
    <w:rsid w:val="007D3932"/>
    <w:rsid w:val="007D4091"/>
    <w:rsid w:val="007D48FD"/>
    <w:rsid w:val="007D7CE9"/>
    <w:rsid w:val="007E17DE"/>
    <w:rsid w:val="007E1962"/>
    <w:rsid w:val="007E196E"/>
    <w:rsid w:val="007E2C0C"/>
    <w:rsid w:val="007E35BF"/>
    <w:rsid w:val="007E4044"/>
    <w:rsid w:val="007E4992"/>
    <w:rsid w:val="007E4C40"/>
    <w:rsid w:val="007E4E8B"/>
    <w:rsid w:val="007E5293"/>
    <w:rsid w:val="007E5780"/>
    <w:rsid w:val="007E7517"/>
    <w:rsid w:val="007F0D6C"/>
    <w:rsid w:val="007F0F2B"/>
    <w:rsid w:val="007F19BE"/>
    <w:rsid w:val="007F1C1E"/>
    <w:rsid w:val="007F1FFB"/>
    <w:rsid w:val="007F269F"/>
    <w:rsid w:val="007F2CC0"/>
    <w:rsid w:val="007F3437"/>
    <w:rsid w:val="007F38E5"/>
    <w:rsid w:val="007F3C7E"/>
    <w:rsid w:val="007F464D"/>
    <w:rsid w:val="007F4C74"/>
    <w:rsid w:val="007F4E89"/>
    <w:rsid w:val="007F6CB8"/>
    <w:rsid w:val="007F6D12"/>
    <w:rsid w:val="007F73EB"/>
    <w:rsid w:val="0080039B"/>
    <w:rsid w:val="00801297"/>
    <w:rsid w:val="00802221"/>
    <w:rsid w:val="0080261D"/>
    <w:rsid w:val="00803B70"/>
    <w:rsid w:val="00806277"/>
    <w:rsid w:val="00806DBB"/>
    <w:rsid w:val="00807B9C"/>
    <w:rsid w:val="00810C04"/>
    <w:rsid w:val="00811546"/>
    <w:rsid w:val="008116CA"/>
    <w:rsid w:val="00812340"/>
    <w:rsid w:val="0081308D"/>
    <w:rsid w:val="00813692"/>
    <w:rsid w:val="0081473D"/>
    <w:rsid w:val="00814959"/>
    <w:rsid w:val="00814E23"/>
    <w:rsid w:val="00815470"/>
    <w:rsid w:val="00815974"/>
    <w:rsid w:val="00815E0D"/>
    <w:rsid w:val="00815E8E"/>
    <w:rsid w:val="00817479"/>
    <w:rsid w:val="008207F5"/>
    <w:rsid w:val="00820DA5"/>
    <w:rsid w:val="008212BE"/>
    <w:rsid w:val="00822200"/>
    <w:rsid w:val="00822743"/>
    <w:rsid w:val="00823187"/>
    <w:rsid w:val="0082461F"/>
    <w:rsid w:val="00825F55"/>
    <w:rsid w:val="0082686D"/>
    <w:rsid w:val="00831909"/>
    <w:rsid w:val="00831D08"/>
    <w:rsid w:val="008323EF"/>
    <w:rsid w:val="00832408"/>
    <w:rsid w:val="0083257D"/>
    <w:rsid w:val="0083359A"/>
    <w:rsid w:val="00833F0F"/>
    <w:rsid w:val="0083519F"/>
    <w:rsid w:val="00835653"/>
    <w:rsid w:val="0083664A"/>
    <w:rsid w:val="0084019B"/>
    <w:rsid w:val="0084145C"/>
    <w:rsid w:val="008424A0"/>
    <w:rsid w:val="008427B7"/>
    <w:rsid w:val="00844A3D"/>
    <w:rsid w:val="00844D26"/>
    <w:rsid w:val="00844F36"/>
    <w:rsid w:val="00845037"/>
    <w:rsid w:val="008454C5"/>
    <w:rsid w:val="0084555C"/>
    <w:rsid w:val="0084595A"/>
    <w:rsid w:val="00846501"/>
    <w:rsid w:val="0084690D"/>
    <w:rsid w:val="008501C8"/>
    <w:rsid w:val="00850688"/>
    <w:rsid w:val="008513F6"/>
    <w:rsid w:val="00851B75"/>
    <w:rsid w:val="008521C4"/>
    <w:rsid w:val="008524B3"/>
    <w:rsid w:val="00852B63"/>
    <w:rsid w:val="008550A6"/>
    <w:rsid w:val="00855B05"/>
    <w:rsid w:val="0085607A"/>
    <w:rsid w:val="00856488"/>
    <w:rsid w:val="00862114"/>
    <w:rsid w:val="0086218E"/>
    <w:rsid w:val="00862F22"/>
    <w:rsid w:val="00863FDF"/>
    <w:rsid w:val="00864D40"/>
    <w:rsid w:val="00865C21"/>
    <w:rsid w:val="00866ACC"/>
    <w:rsid w:val="00867109"/>
    <w:rsid w:val="00867609"/>
    <w:rsid w:val="008676AD"/>
    <w:rsid w:val="00867A28"/>
    <w:rsid w:val="0087085A"/>
    <w:rsid w:val="00873485"/>
    <w:rsid w:val="00873F0F"/>
    <w:rsid w:val="00874CD6"/>
    <w:rsid w:val="00874E19"/>
    <w:rsid w:val="00875E39"/>
    <w:rsid w:val="0087664F"/>
    <w:rsid w:val="00877C75"/>
    <w:rsid w:val="00877D07"/>
    <w:rsid w:val="00880447"/>
    <w:rsid w:val="00881A05"/>
    <w:rsid w:val="00882362"/>
    <w:rsid w:val="0088261D"/>
    <w:rsid w:val="0088316D"/>
    <w:rsid w:val="008831CC"/>
    <w:rsid w:val="0088415B"/>
    <w:rsid w:val="00884F7A"/>
    <w:rsid w:val="00884FF4"/>
    <w:rsid w:val="00885062"/>
    <w:rsid w:val="008851D8"/>
    <w:rsid w:val="00885D9F"/>
    <w:rsid w:val="00886BBB"/>
    <w:rsid w:val="00886EDC"/>
    <w:rsid w:val="00890E3A"/>
    <w:rsid w:val="00891BA5"/>
    <w:rsid w:val="008927C9"/>
    <w:rsid w:val="00893154"/>
    <w:rsid w:val="00895011"/>
    <w:rsid w:val="008955D2"/>
    <w:rsid w:val="00895C58"/>
    <w:rsid w:val="008960A4"/>
    <w:rsid w:val="008979E3"/>
    <w:rsid w:val="00897BB1"/>
    <w:rsid w:val="008A0FB1"/>
    <w:rsid w:val="008A16A5"/>
    <w:rsid w:val="008A3109"/>
    <w:rsid w:val="008A41A3"/>
    <w:rsid w:val="008A4244"/>
    <w:rsid w:val="008A436D"/>
    <w:rsid w:val="008A4CB9"/>
    <w:rsid w:val="008A5B0C"/>
    <w:rsid w:val="008A5F16"/>
    <w:rsid w:val="008A7248"/>
    <w:rsid w:val="008A7A41"/>
    <w:rsid w:val="008B014D"/>
    <w:rsid w:val="008B02D6"/>
    <w:rsid w:val="008B0D50"/>
    <w:rsid w:val="008B13B8"/>
    <w:rsid w:val="008B196A"/>
    <w:rsid w:val="008B3D7B"/>
    <w:rsid w:val="008B529A"/>
    <w:rsid w:val="008B5623"/>
    <w:rsid w:val="008B6BB7"/>
    <w:rsid w:val="008B6BBE"/>
    <w:rsid w:val="008B75E4"/>
    <w:rsid w:val="008B78DA"/>
    <w:rsid w:val="008B7C38"/>
    <w:rsid w:val="008C0047"/>
    <w:rsid w:val="008C0C60"/>
    <w:rsid w:val="008C0F1D"/>
    <w:rsid w:val="008C1DFC"/>
    <w:rsid w:val="008C2707"/>
    <w:rsid w:val="008C34A1"/>
    <w:rsid w:val="008C4529"/>
    <w:rsid w:val="008C48FE"/>
    <w:rsid w:val="008C51D8"/>
    <w:rsid w:val="008C5B1B"/>
    <w:rsid w:val="008C5BBC"/>
    <w:rsid w:val="008C6131"/>
    <w:rsid w:val="008C6C26"/>
    <w:rsid w:val="008C7695"/>
    <w:rsid w:val="008D04FD"/>
    <w:rsid w:val="008D1693"/>
    <w:rsid w:val="008D3837"/>
    <w:rsid w:val="008D3A9C"/>
    <w:rsid w:val="008D3BA1"/>
    <w:rsid w:val="008D45CC"/>
    <w:rsid w:val="008D4901"/>
    <w:rsid w:val="008D49AB"/>
    <w:rsid w:val="008D4E62"/>
    <w:rsid w:val="008D5145"/>
    <w:rsid w:val="008D532B"/>
    <w:rsid w:val="008D5DA7"/>
    <w:rsid w:val="008D5E4E"/>
    <w:rsid w:val="008E0C81"/>
    <w:rsid w:val="008E193F"/>
    <w:rsid w:val="008E1FBB"/>
    <w:rsid w:val="008E31FF"/>
    <w:rsid w:val="008E4DA8"/>
    <w:rsid w:val="008E58B0"/>
    <w:rsid w:val="008E5FDC"/>
    <w:rsid w:val="008E7723"/>
    <w:rsid w:val="008E78C9"/>
    <w:rsid w:val="008F151C"/>
    <w:rsid w:val="008F3E41"/>
    <w:rsid w:val="008F5426"/>
    <w:rsid w:val="008F5DD4"/>
    <w:rsid w:val="008F68D6"/>
    <w:rsid w:val="008F6B4B"/>
    <w:rsid w:val="008F72A8"/>
    <w:rsid w:val="00900123"/>
    <w:rsid w:val="00901E67"/>
    <w:rsid w:val="00902326"/>
    <w:rsid w:val="00902476"/>
    <w:rsid w:val="0090273E"/>
    <w:rsid w:val="009049B1"/>
    <w:rsid w:val="009050C6"/>
    <w:rsid w:val="0090591E"/>
    <w:rsid w:val="00905A05"/>
    <w:rsid w:val="0090679C"/>
    <w:rsid w:val="00907BB6"/>
    <w:rsid w:val="009110BA"/>
    <w:rsid w:val="00912E62"/>
    <w:rsid w:val="009136EB"/>
    <w:rsid w:val="00913920"/>
    <w:rsid w:val="00915024"/>
    <w:rsid w:val="00915D31"/>
    <w:rsid w:val="00915D5C"/>
    <w:rsid w:val="00915F83"/>
    <w:rsid w:val="00917809"/>
    <w:rsid w:val="00917B26"/>
    <w:rsid w:val="00917D55"/>
    <w:rsid w:val="00917D70"/>
    <w:rsid w:val="00920C25"/>
    <w:rsid w:val="0092447F"/>
    <w:rsid w:val="00924973"/>
    <w:rsid w:val="009268CF"/>
    <w:rsid w:val="0092704D"/>
    <w:rsid w:val="0093083A"/>
    <w:rsid w:val="00930D41"/>
    <w:rsid w:val="00930F36"/>
    <w:rsid w:val="0093101B"/>
    <w:rsid w:val="009310F0"/>
    <w:rsid w:val="00932AE8"/>
    <w:rsid w:val="00933B22"/>
    <w:rsid w:val="0093406E"/>
    <w:rsid w:val="00934CD1"/>
    <w:rsid w:val="0093598C"/>
    <w:rsid w:val="009373ED"/>
    <w:rsid w:val="0093759A"/>
    <w:rsid w:val="00942077"/>
    <w:rsid w:val="009421B1"/>
    <w:rsid w:val="009426FC"/>
    <w:rsid w:val="00943646"/>
    <w:rsid w:val="00943802"/>
    <w:rsid w:val="009444B9"/>
    <w:rsid w:val="00944686"/>
    <w:rsid w:val="00945414"/>
    <w:rsid w:val="00945639"/>
    <w:rsid w:val="009465C7"/>
    <w:rsid w:val="009506EC"/>
    <w:rsid w:val="00950D21"/>
    <w:rsid w:val="009526B1"/>
    <w:rsid w:val="009529DD"/>
    <w:rsid w:val="00952B47"/>
    <w:rsid w:val="00953118"/>
    <w:rsid w:val="009541D1"/>
    <w:rsid w:val="009553CC"/>
    <w:rsid w:val="00955608"/>
    <w:rsid w:val="00955DBB"/>
    <w:rsid w:val="00956584"/>
    <w:rsid w:val="00956C88"/>
    <w:rsid w:val="00957F15"/>
    <w:rsid w:val="00960493"/>
    <w:rsid w:val="009618DB"/>
    <w:rsid w:val="009620A9"/>
    <w:rsid w:val="00962798"/>
    <w:rsid w:val="009628B3"/>
    <w:rsid w:val="00962EA6"/>
    <w:rsid w:val="00963B0C"/>
    <w:rsid w:val="00964B05"/>
    <w:rsid w:val="00964E25"/>
    <w:rsid w:val="00966305"/>
    <w:rsid w:val="00967470"/>
    <w:rsid w:val="009674B2"/>
    <w:rsid w:val="0096782B"/>
    <w:rsid w:val="00967CAA"/>
    <w:rsid w:val="00967CCC"/>
    <w:rsid w:val="0097058D"/>
    <w:rsid w:val="009716A9"/>
    <w:rsid w:val="0097236F"/>
    <w:rsid w:val="00972872"/>
    <w:rsid w:val="009730E1"/>
    <w:rsid w:val="00974237"/>
    <w:rsid w:val="009745B3"/>
    <w:rsid w:val="00974E91"/>
    <w:rsid w:val="009755FE"/>
    <w:rsid w:val="009768CC"/>
    <w:rsid w:val="009770A9"/>
    <w:rsid w:val="009776B5"/>
    <w:rsid w:val="00980634"/>
    <w:rsid w:val="00980818"/>
    <w:rsid w:val="00982397"/>
    <w:rsid w:val="00983CCF"/>
    <w:rsid w:val="00983FF3"/>
    <w:rsid w:val="00984426"/>
    <w:rsid w:val="009847F4"/>
    <w:rsid w:val="009849D1"/>
    <w:rsid w:val="00984CED"/>
    <w:rsid w:val="00984E78"/>
    <w:rsid w:val="00986484"/>
    <w:rsid w:val="00986DB0"/>
    <w:rsid w:val="00986FB2"/>
    <w:rsid w:val="0098763F"/>
    <w:rsid w:val="00990107"/>
    <w:rsid w:val="00991625"/>
    <w:rsid w:val="0099213A"/>
    <w:rsid w:val="00992B84"/>
    <w:rsid w:val="009941D9"/>
    <w:rsid w:val="009942A5"/>
    <w:rsid w:val="0099438E"/>
    <w:rsid w:val="00995353"/>
    <w:rsid w:val="00997394"/>
    <w:rsid w:val="009976E0"/>
    <w:rsid w:val="009A0DC3"/>
    <w:rsid w:val="009A167A"/>
    <w:rsid w:val="009A1773"/>
    <w:rsid w:val="009A19ED"/>
    <w:rsid w:val="009A1E4D"/>
    <w:rsid w:val="009A2589"/>
    <w:rsid w:val="009A2C47"/>
    <w:rsid w:val="009A38BD"/>
    <w:rsid w:val="009A39A3"/>
    <w:rsid w:val="009A3CD4"/>
    <w:rsid w:val="009A4357"/>
    <w:rsid w:val="009A5810"/>
    <w:rsid w:val="009A5814"/>
    <w:rsid w:val="009A7642"/>
    <w:rsid w:val="009B040B"/>
    <w:rsid w:val="009B0499"/>
    <w:rsid w:val="009B0B6F"/>
    <w:rsid w:val="009B0FF7"/>
    <w:rsid w:val="009B1A85"/>
    <w:rsid w:val="009B1F1E"/>
    <w:rsid w:val="009B1F67"/>
    <w:rsid w:val="009B224B"/>
    <w:rsid w:val="009B229D"/>
    <w:rsid w:val="009B33BD"/>
    <w:rsid w:val="009B46FF"/>
    <w:rsid w:val="009B4B85"/>
    <w:rsid w:val="009B570F"/>
    <w:rsid w:val="009B61C5"/>
    <w:rsid w:val="009B7C12"/>
    <w:rsid w:val="009C08FA"/>
    <w:rsid w:val="009C2625"/>
    <w:rsid w:val="009C4C06"/>
    <w:rsid w:val="009C4FE5"/>
    <w:rsid w:val="009C5390"/>
    <w:rsid w:val="009C5458"/>
    <w:rsid w:val="009C74BB"/>
    <w:rsid w:val="009D0DC4"/>
    <w:rsid w:val="009D0FE7"/>
    <w:rsid w:val="009D108F"/>
    <w:rsid w:val="009D198C"/>
    <w:rsid w:val="009D22EE"/>
    <w:rsid w:val="009D317D"/>
    <w:rsid w:val="009D32BE"/>
    <w:rsid w:val="009D36AF"/>
    <w:rsid w:val="009D3975"/>
    <w:rsid w:val="009D463A"/>
    <w:rsid w:val="009D4F32"/>
    <w:rsid w:val="009D4F6D"/>
    <w:rsid w:val="009D54B5"/>
    <w:rsid w:val="009D740E"/>
    <w:rsid w:val="009D780A"/>
    <w:rsid w:val="009E03FF"/>
    <w:rsid w:val="009E117D"/>
    <w:rsid w:val="009E1867"/>
    <w:rsid w:val="009E1CCC"/>
    <w:rsid w:val="009E2B1F"/>
    <w:rsid w:val="009E33C4"/>
    <w:rsid w:val="009E3F70"/>
    <w:rsid w:val="009E4146"/>
    <w:rsid w:val="009E4742"/>
    <w:rsid w:val="009E7160"/>
    <w:rsid w:val="009E79B4"/>
    <w:rsid w:val="009E7AD1"/>
    <w:rsid w:val="009F03F5"/>
    <w:rsid w:val="009F0671"/>
    <w:rsid w:val="009F0B64"/>
    <w:rsid w:val="009F3608"/>
    <w:rsid w:val="009F36F4"/>
    <w:rsid w:val="009F375E"/>
    <w:rsid w:val="009F3E0E"/>
    <w:rsid w:val="009F4411"/>
    <w:rsid w:val="009F5CA3"/>
    <w:rsid w:val="009F633A"/>
    <w:rsid w:val="009F6C17"/>
    <w:rsid w:val="009F6EF2"/>
    <w:rsid w:val="00A00778"/>
    <w:rsid w:val="00A00B66"/>
    <w:rsid w:val="00A01401"/>
    <w:rsid w:val="00A01DE2"/>
    <w:rsid w:val="00A026F5"/>
    <w:rsid w:val="00A02ADF"/>
    <w:rsid w:val="00A03246"/>
    <w:rsid w:val="00A04414"/>
    <w:rsid w:val="00A048ED"/>
    <w:rsid w:val="00A04D3A"/>
    <w:rsid w:val="00A0610F"/>
    <w:rsid w:val="00A07128"/>
    <w:rsid w:val="00A106AA"/>
    <w:rsid w:val="00A10A95"/>
    <w:rsid w:val="00A11165"/>
    <w:rsid w:val="00A1197E"/>
    <w:rsid w:val="00A1296D"/>
    <w:rsid w:val="00A132F8"/>
    <w:rsid w:val="00A13339"/>
    <w:rsid w:val="00A14EB9"/>
    <w:rsid w:val="00A14EEA"/>
    <w:rsid w:val="00A15880"/>
    <w:rsid w:val="00A16D8C"/>
    <w:rsid w:val="00A16DC6"/>
    <w:rsid w:val="00A17A3C"/>
    <w:rsid w:val="00A20D30"/>
    <w:rsid w:val="00A2226B"/>
    <w:rsid w:val="00A22F08"/>
    <w:rsid w:val="00A2309C"/>
    <w:rsid w:val="00A23BE7"/>
    <w:rsid w:val="00A24071"/>
    <w:rsid w:val="00A24A00"/>
    <w:rsid w:val="00A24BDC"/>
    <w:rsid w:val="00A24FAC"/>
    <w:rsid w:val="00A26361"/>
    <w:rsid w:val="00A2748C"/>
    <w:rsid w:val="00A27A21"/>
    <w:rsid w:val="00A30312"/>
    <w:rsid w:val="00A30403"/>
    <w:rsid w:val="00A30EF4"/>
    <w:rsid w:val="00A31230"/>
    <w:rsid w:val="00A31B78"/>
    <w:rsid w:val="00A32571"/>
    <w:rsid w:val="00A32928"/>
    <w:rsid w:val="00A33B53"/>
    <w:rsid w:val="00A34B70"/>
    <w:rsid w:val="00A35CE5"/>
    <w:rsid w:val="00A367CB"/>
    <w:rsid w:val="00A377FE"/>
    <w:rsid w:val="00A37E3F"/>
    <w:rsid w:val="00A41D2B"/>
    <w:rsid w:val="00A42703"/>
    <w:rsid w:val="00A43451"/>
    <w:rsid w:val="00A45194"/>
    <w:rsid w:val="00A45684"/>
    <w:rsid w:val="00A45E65"/>
    <w:rsid w:val="00A46ED7"/>
    <w:rsid w:val="00A478C2"/>
    <w:rsid w:val="00A501C6"/>
    <w:rsid w:val="00A516BD"/>
    <w:rsid w:val="00A5178E"/>
    <w:rsid w:val="00A525DF"/>
    <w:rsid w:val="00A53330"/>
    <w:rsid w:val="00A534D0"/>
    <w:rsid w:val="00A55150"/>
    <w:rsid w:val="00A56CED"/>
    <w:rsid w:val="00A604EC"/>
    <w:rsid w:val="00A60903"/>
    <w:rsid w:val="00A60F0E"/>
    <w:rsid w:val="00A6146C"/>
    <w:rsid w:val="00A62234"/>
    <w:rsid w:val="00A6347F"/>
    <w:rsid w:val="00A63E73"/>
    <w:rsid w:val="00A64B4D"/>
    <w:rsid w:val="00A662FB"/>
    <w:rsid w:val="00A66CFA"/>
    <w:rsid w:val="00A67203"/>
    <w:rsid w:val="00A6770C"/>
    <w:rsid w:val="00A67D3F"/>
    <w:rsid w:val="00A7036F"/>
    <w:rsid w:val="00A705D7"/>
    <w:rsid w:val="00A706AC"/>
    <w:rsid w:val="00A72325"/>
    <w:rsid w:val="00A72D60"/>
    <w:rsid w:val="00A75584"/>
    <w:rsid w:val="00A76096"/>
    <w:rsid w:val="00A76679"/>
    <w:rsid w:val="00A76E1D"/>
    <w:rsid w:val="00A76F71"/>
    <w:rsid w:val="00A7701B"/>
    <w:rsid w:val="00A77FFD"/>
    <w:rsid w:val="00A8058B"/>
    <w:rsid w:val="00A817D8"/>
    <w:rsid w:val="00A81FD1"/>
    <w:rsid w:val="00A84162"/>
    <w:rsid w:val="00A84959"/>
    <w:rsid w:val="00A860E1"/>
    <w:rsid w:val="00A877B7"/>
    <w:rsid w:val="00A90112"/>
    <w:rsid w:val="00A91030"/>
    <w:rsid w:val="00A92D2F"/>
    <w:rsid w:val="00A961D1"/>
    <w:rsid w:val="00A969BA"/>
    <w:rsid w:val="00A96A81"/>
    <w:rsid w:val="00A970EB"/>
    <w:rsid w:val="00AA05E1"/>
    <w:rsid w:val="00AA0C9D"/>
    <w:rsid w:val="00AA1152"/>
    <w:rsid w:val="00AA1E98"/>
    <w:rsid w:val="00AA2401"/>
    <w:rsid w:val="00AA2AE0"/>
    <w:rsid w:val="00AA2FF9"/>
    <w:rsid w:val="00AA3E85"/>
    <w:rsid w:val="00AA4553"/>
    <w:rsid w:val="00AA4632"/>
    <w:rsid w:val="00AA4CF6"/>
    <w:rsid w:val="00AA4E59"/>
    <w:rsid w:val="00AA5FD7"/>
    <w:rsid w:val="00AA6FEC"/>
    <w:rsid w:val="00AA753F"/>
    <w:rsid w:val="00AA7D78"/>
    <w:rsid w:val="00AB06F3"/>
    <w:rsid w:val="00AB144E"/>
    <w:rsid w:val="00AB3DCF"/>
    <w:rsid w:val="00AB3DDA"/>
    <w:rsid w:val="00AB4A24"/>
    <w:rsid w:val="00AB5B89"/>
    <w:rsid w:val="00AB6030"/>
    <w:rsid w:val="00AB6A40"/>
    <w:rsid w:val="00AB7D9B"/>
    <w:rsid w:val="00AC11EB"/>
    <w:rsid w:val="00AC2346"/>
    <w:rsid w:val="00AC2415"/>
    <w:rsid w:val="00AC25AD"/>
    <w:rsid w:val="00AC2A4C"/>
    <w:rsid w:val="00AC4AA7"/>
    <w:rsid w:val="00AC4B0C"/>
    <w:rsid w:val="00AC702E"/>
    <w:rsid w:val="00AD2535"/>
    <w:rsid w:val="00AD4730"/>
    <w:rsid w:val="00AD5320"/>
    <w:rsid w:val="00AD5FB8"/>
    <w:rsid w:val="00AD6157"/>
    <w:rsid w:val="00AD66B4"/>
    <w:rsid w:val="00AD7065"/>
    <w:rsid w:val="00AE0DC7"/>
    <w:rsid w:val="00AE3BB7"/>
    <w:rsid w:val="00AE3F89"/>
    <w:rsid w:val="00AE41DA"/>
    <w:rsid w:val="00AE59C6"/>
    <w:rsid w:val="00AE5B49"/>
    <w:rsid w:val="00AE70AC"/>
    <w:rsid w:val="00AF1FB8"/>
    <w:rsid w:val="00AF2C20"/>
    <w:rsid w:val="00AF31D3"/>
    <w:rsid w:val="00AF3648"/>
    <w:rsid w:val="00AF4ED1"/>
    <w:rsid w:val="00AF5453"/>
    <w:rsid w:val="00AF597B"/>
    <w:rsid w:val="00AF59FF"/>
    <w:rsid w:val="00AF63BA"/>
    <w:rsid w:val="00AF7418"/>
    <w:rsid w:val="00AF7C40"/>
    <w:rsid w:val="00B0081D"/>
    <w:rsid w:val="00B00837"/>
    <w:rsid w:val="00B00A25"/>
    <w:rsid w:val="00B00FF7"/>
    <w:rsid w:val="00B015CC"/>
    <w:rsid w:val="00B0204A"/>
    <w:rsid w:val="00B028CE"/>
    <w:rsid w:val="00B029C3"/>
    <w:rsid w:val="00B02AA5"/>
    <w:rsid w:val="00B03E6E"/>
    <w:rsid w:val="00B047DE"/>
    <w:rsid w:val="00B048E4"/>
    <w:rsid w:val="00B054DD"/>
    <w:rsid w:val="00B064C9"/>
    <w:rsid w:val="00B064FC"/>
    <w:rsid w:val="00B07118"/>
    <w:rsid w:val="00B072DD"/>
    <w:rsid w:val="00B07E2C"/>
    <w:rsid w:val="00B11305"/>
    <w:rsid w:val="00B11FAA"/>
    <w:rsid w:val="00B1236F"/>
    <w:rsid w:val="00B12429"/>
    <w:rsid w:val="00B124B8"/>
    <w:rsid w:val="00B14001"/>
    <w:rsid w:val="00B14526"/>
    <w:rsid w:val="00B15618"/>
    <w:rsid w:val="00B15B5E"/>
    <w:rsid w:val="00B175BA"/>
    <w:rsid w:val="00B17CAB"/>
    <w:rsid w:val="00B20E1F"/>
    <w:rsid w:val="00B21BAB"/>
    <w:rsid w:val="00B2232C"/>
    <w:rsid w:val="00B2246C"/>
    <w:rsid w:val="00B22616"/>
    <w:rsid w:val="00B25931"/>
    <w:rsid w:val="00B26C97"/>
    <w:rsid w:val="00B26C9A"/>
    <w:rsid w:val="00B306BB"/>
    <w:rsid w:val="00B31952"/>
    <w:rsid w:val="00B32014"/>
    <w:rsid w:val="00B3249D"/>
    <w:rsid w:val="00B326FA"/>
    <w:rsid w:val="00B33714"/>
    <w:rsid w:val="00B34D9E"/>
    <w:rsid w:val="00B34F8F"/>
    <w:rsid w:val="00B351AD"/>
    <w:rsid w:val="00B35504"/>
    <w:rsid w:val="00B35776"/>
    <w:rsid w:val="00B360B5"/>
    <w:rsid w:val="00B3651D"/>
    <w:rsid w:val="00B37414"/>
    <w:rsid w:val="00B408AA"/>
    <w:rsid w:val="00B41578"/>
    <w:rsid w:val="00B41D28"/>
    <w:rsid w:val="00B41F05"/>
    <w:rsid w:val="00B42242"/>
    <w:rsid w:val="00B42AA5"/>
    <w:rsid w:val="00B430FF"/>
    <w:rsid w:val="00B437D6"/>
    <w:rsid w:val="00B447FA"/>
    <w:rsid w:val="00B452E4"/>
    <w:rsid w:val="00B46F71"/>
    <w:rsid w:val="00B50828"/>
    <w:rsid w:val="00B50D5C"/>
    <w:rsid w:val="00B5159C"/>
    <w:rsid w:val="00B52FF1"/>
    <w:rsid w:val="00B5316E"/>
    <w:rsid w:val="00B5550F"/>
    <w:rsid w:val="00B558FB"/>
    <w:rsid w:val="00B55E4F"/>
    <w:rsid w:val="00B56193"/>
    <w:rsid w:val="00B57043"/>
    <w:rsid w:val="00B60179"/>
    <w:rsid w:val="00B60271"/>
    <w:rsid w:val="00B60D11"/>
    <w:rsid w:val="00B61148"/>
    <w:rsid w:val="00B61944"/>
    <w:rsid w:val="00B621CF"/>
    <w:rsid w:val="00B625E1"/>
    <w:rsid w:val="00B62AA8"/>
    <w:rsid w:val="00B63403"/>
    <w:rsid w:val="00B636F0"/>
    <w:rsid w:val="00B6425D"/>
    <w:rsid w:val="00B6474D"/>
    <w:rsid w:val="00B64C5C"/>
    <w:rsid w:val="00B6515D"/>
    <w:rsid w:val="00B65A30"/>
    <w:rsid w:val="00B65D27"/>
    <w:rsid w:val="00B65D4C"/>
    <w:rsid w:val="00B6710E"/>
    <w:rsid w:val="00B67ED4"/>
    <w:rsid w:val="00B67FA7"/>
    <w:rsid w:val="00B70043"/>
    <w:rsid w:val="00B70463"/>
    <w:rsid w:val="00B70875"/>
    <w:rsid w:val="00B70D60"/>
    <w:rsid w:val="00B711E1"/>
    <w:rsid w:val="00B71A3E"/>
    <w:rsid w:val="00B726A6"/>
    <w:rsid w:val="00B7282F"/>
    <w:rsid w:val="00B73346"/>
    <w:rsid w:val="00B7565D"/>
    <w:rsid w:val="00B75BB0"/>
    <w:rsid w:val="00B76400"/>
    <w:rsid w:val="00B76532"/>
    <w:rsid w:val="00B77B19"/>
    <w:rsid w:val="00B8035A"/>
    <w:rsid w:val="00B80695"/>
    <w:rsid w:val="00B8152C"/>
    <w:rsid w:val="00B81899"/>
    <w:rsid w:val="00B82074"/>
    <w:rsid w:val="00B8264B"/>
    <w:rsid w:val="00B843E8"/>
    <w:rsid w:val="00B85310"/>
    <w:rsid w:val="00B85B2B"/>
    <w:rsid w:val="00B85F81"/>
    <w:rsid w:val="00B860EA"/>
    <w:rsid w:val="00B86B58"/>
    <w:rsid w:val="00B873B3"/>
    <w:rsid w:val="00B87898"/>
    <w:rsid w:val="00B90127"/>
    <w:rsid w:val="00B90584"/>
    <w:rsid w:val="00B90749"/>
    <w:rsid w:val="00B90FDE"/>
    <w:rsid w:val="00B92690"/>
    <w:rsid w:val="00B9350E"/>
    <w:rsid w:val="00B93623"/>
    <w:rsid w:val="00B950A1"/>
    <w:rsid w:val="00B95D17"/>
    <w:rsid w:val="00B95E81"/>
    <w:rsid w:val="00B9619A"/>
    <w:rsid w:val="00B971FF"/>
    <w:rsid w:val="00B97EDA"/>
    <w:rsid w:val="00BA123E"/>
    <w:rsid w:val="00BA1EE5"/>
    <w:rsid w:val="00BA1F4F"/>
    <w:rsid w:val="00BA309C"/>
    <w:rsid w:val="00BA3AD0"/>
    <w:rsid w:val="00BA4C2B"/>
    <w:rsid w:val="00BA4D3C"/>
    <w:rsid w:val="00BA50F4"/>
    <w:rsid w:val="00BA62AF"/>
    <w:rsid w:val="00BA6A25"/>
    <w:rsid w:val="00BA6F98"/>
    <w:rsid w:val="00BA73E2"/>
    <w:rsid w:val="00BA7726"/>
    <w:rsid w:val="00BA77B4"/>
    <w:rsid w:val="00BB027F"/>
    <w:rsid w:val="00BB0C18"/>
    <w:rsid w:val="00BB0D88"/>
    <w:rsid w:val="00BB39C4"/>
    <w:rsid w:val="00BB4139"/>
    <w:rsid w:val="00BB5E23"/>
    <w:rsid w:val="00BB5E36"/>
    <w:rsid w:val="00BB682E"/>
    <w:rsid w:val="00BB7037"/>
    <w:rsid w:val="00BC3589"/>
    <w:rsid w:val="00BC3720"/>
    <w:rsid w:val="00BC373C"/>
    <w:rsid w:val="00BC4C0E"/>
    <w:rsid w:val="00BC6D96"/>
    <w:rsid w:val="00BC7364"/>
    <w:rsid w:val="00BC75F6"/>
    <w:rsid w:val="00BD125A"/>
    <w:rsid w:val="00BD15E1"/>
    <w:rsid w:val="00BD162C"/>
    <w:rsid w:val="00BD2055"/>
    <w:rsid w:val="00BD25CB"/>
    <w:rsid w:val="00BD3874"/>
    <w:rsid w:val="00BD4017"/>
    <w:rsid w:val="00BD4CC6"/>
    <w:rsid w:val="00BD5044"/>
    <w:rsid w:val="00BD6D10"/>
    <w:rsid w:val="00BD7894"/>
    <w:rsid w:val="00BD7D4D"/>
    <w:rsid w:val="00BD7F2D"/>
    <w:rsid w:val="00BE07CE"/>
    <w:rsid w:val="00BE0A85"/>
    <w:rsid w:val="00BE2BB9"/>
    <w:rsid w:val="00BE3256"/>
    <w:rsid w:val="00BE3E24"/>
    <w:rsid w:val="00BE4372"/>
    <w:rsid w:val="00BE57A3"/>
    <w:rsid w:val="00BE5CD3"/>
    <w:rsid w:val="00BE6BA8"/>
    <w:rsid w:val="00BF26C1"/>
    <w:rsid w:val="00BF28D1"/>
    <w:rsid w:val="00BF3125"/>
    <w:rsid w:val="00BF3AF0"/>
    <w:rsid w:val="00BF3CA0"/>
    <w:rsid w:val="00BF3D4E"/>
    <w:rsid w:val="00BF3D5E"/>
    <w:rsid w:val="00BF4A03"/>
    <w:rsid w:val="00BF5000"/>
    <w:rsid w:val="00BF6BFE"/>
    <w:rsid w:val="00C0027E"/>
    <w:rsid w:val="00C00B5E"/>
    <w:rsid w:val="00C00DBC"/>
    <w:rsid w:val="00C025DB"/>
    <w:rsid w:val="00C02A82"/>
    <w:rsid w:val="00C02E0D"/>
    <w:rsid w:val="00C032E7"/>
    <w:rsid w:val="00C04307"/>
    <w:rsid w:val="00C043BC"/>
    <w:rsid w:val="00C0446A"/>
    <w:rsid w:val="00C0487F"/>
    <w:rsid w:val="00C05696"/>
    <w:rsid w:val="00C05C1D"/>
    <w:rsid w:val="00C061EE"/>
    <w:rsid w:val="00C07031"/>
    <w:rsid w:val="00C070F3"/>
    <w:rsid w:val="00C10256"/>
    <w:rsid w:val="00C105EC"/>
    <w:rsid w:val="00C10680"/>
    <w:rsid w:val="00C1109F"/>
    <w:rsid w:val="00C11F91"/>
    <w:rsid w:val="00C12DA6"/>
    <w:rsid w:val="00C17310"/>
    <w:rsid w:val="00C20866"/>
    <w:rsid w:val="00C21248"/>
    <w:rsid w:val="00C2150D"/>
    <w:rsid w:val="00C22B84"/>
    <w:rsid w:val="00C23E44"/>
    <w:rsid w:val="00C27320"/>
    <w:rsid w:val="00C305C6"/>
    <w:rsid w:val="00C31857"/>
    <w:rsid w:val="00C34060"/>
    <w:rsid w:val="00C34750"/>
    <w:rsid w:val="00C34CF9"/>
    <w:rsid w:val="00C362D5"/>
    <w:rsid w:val="00C36B4A"/>
    <w:rsid w:val="00C36F4F"/>
    <w:rsid w:val="00C36FC4"/>
    <w:rsid w:val="00C4153C"/>
    <w:rsid w:val="00C42B02"/>
    <w:rsid w:val="00C435F3"/>
    <w:rsid w:val="00C44546"/>
    <w:rsid w:val="00C449ED"/>
    <w:rsid w:val="00C47435"/>
    <w:rsid w:val="00C474A8"/>
    <w:rsid w:val="00C4794B"/>
    <w:rsid w:val="00C47ACE"/>
    <w:rsid w:val="00C47E2C"/>
    <w:rsid w:val="00C5060D"/>
    <w:rsid w:val="00C50761"/>
    <w:rsid w:val="00C50767"/>
    <w:rsid w:val="00C51406"/>
    <w:rsid w:val="00C5158C"/>
    <w:rsid w:val="00C51AE3"/>
    <w:rsid w:val="00C51E63"/>
    <w:rsid w:val="00C5334B"/>
    <w:rsid w:val="00C53905"/>
    <w:rsid w:val="00C5488F"/>
    <w:rsid w:val="00C54C8A"/>
    <w:rsid w:val="00C55FFA"/>
    <w:rsid w:val="00C566A5"/>
    <w:rsid w:val="00C601A8"/>
    <w:rsid w:val="00C60244"/>
    <w:rsid w:val="00C612AC"/>
    <w:rsid w:val="00C616A6"/>
    <w:rsid w:val="00C6178E"/>
    <w:rsid w:val="00C64222"/>
    <w:rsid w:val="00C6602E"/>
    <w:rsid w:val="00C71F56"/>
    <w:rsid w:val="00C72FA9"/>
    <w:rsid w:val="00C7309A"/>
    <w:rsid w:val="00C7482C"/>
    <w:rsid w:val="00C75345"/>
    <w:rsid w:val="00C76721"/>
    <w:rsid w:val="00C7680E"/>
    <w:rsid w:val="00C80440"/>
    <w:rsid w:val="00C804B6"/>
    <w:rsid w:val="00C80590"/>
    <w:rsid w:val="00C80DB4"/>
    <w:rsid w:val="00C817C9"/>
    <w:rsid w:val="00C81E11"/>
    <w:rsid w:val="00C83D55"/>
    <w:rsid w:val="00C846C6"/>
    <w:rsid w:val="00C849EF"/>
    <w:rsid w:val="00C86905"/>
    <w:rsid w:val="00C8740E"/>
    <w:rsid w:val="00C901C2"/>
    <w:rsid w:val="00C90F26"/>
    <w:rsid w:val="00C91932"/>
    <w:rsid w:val="00C93127"/>
    <w:rsid w:val="00C93DBD"/>
    <w:rsid w:val="00C9420F"/>
    <w:rsid w:val="00C94C39"/>
    <w:rsid w:val="00C96E1A"/>
    <w:rsid w:val="00C9732D"/>
    <w:rsid w:val="00C97DD1"/>
    <w:rsid w:val="00CA0D39"/>
    <w:rsid w:val="00CA0D53"/>
    <w:rsid w:val="00CA2E2D"/>
    <w:rsid w:val="00CA2E95"/>
    <w:rsid w:val="00CA430F"/>
    <w:rsid w:val="00CA45B7"/>
    <w:rsid w:val="00CA4610"/>
    <w:rsid w:val="00CA4B27"/>
    <w:rsid w:val="00CA4C3C"/>
    <w:rsid w:val="00CA6500"/>
    <w:rsid w:val="00CA70DF"/>
    <w:rsid w:val="00CA7664"/>
    <w:rsid w:val="00CA7B10"/>
    <w:rsid w:val="00CA7F24"/>
    <w:rsid w:val="00CB1531"/>
    <w:rsid w:val="00CB2155"/>
    <w:rsid w:val="00CB3267"/>
    <w:rsid w:val="00CB33D5"/>
    <w:rsid w:val="00CB4C60"/>
    <w:rsid w:val="00CB6BDA"/>
    <w:rsid w:val="00CB7D68"/>
    <w:rsid w:val="00CC0026"/>
    <w:rsid w:val="00CC055C"/>
    <w:rsid w:val="00CC0981"/>
    <w:rsid w:val="00CC0AE3"/>
    <w:rsid w:val="00CC1897"/>
    <w:rsid w:val="00CC2017"/>
    <w:rsid w:val="00CC20E7"/>
    <w:rsid w:val="00CC45D0"/>
    <w:rsid w:val="00CC54E8"/>
    <w:rsid w:val="00CC71F0"/>
    <w:rsid w:val="00CC7228"/>
    <w:rsid w:val="00CC7F81"/>
    <w:rsid w:val="00CD00AE"/>
    <w:rsid w:val="00CD019F"/>
    <w:rsid w:val="00CD17B6"/>
    <w:rsid w:val="00CD1952"/>
    <w:rsid w:val="00CD24BC"/>
    <w:rsid w:val="00CD287D"/>
    <w:rsid w:val="00CD28E5"/>
    <w:rsid w:val="00CD3C4B"/>
    <w:rsid w:val="00CD3DCE"/>
    <w:rsid w:val="00CD6199"/>
    <w:rsid w:val="00CD6F1F"/>
    <w:rsid w:val="00CE0062"/>
    <w:rsid w:val="00CE0C78"/>
    <w:rsid w:val="00CE1118"/>
    <w:rsid w:val="00CE1AFD"/>
    <w:rsid w:val="00CE326F"/>
    <w:rsid w:val="00CE53EB"/>
    <w:rsid w:val="00CE6152"/>
    <w:rsid w:val="00CE6ACD"/>
    <w:rsid w:val="00CE6C13"/>
    <w:rsid w:val="00CF05F5"/>
    <w:rsid w:val="00CF086A"/>
    <w:rsid w:val="00CF13D6"/>
    <w:rsid w:val="00CF1540"/>
    <w:rsid w:val="00CF1F46"/>
    <w:rsid w:val="00CF442E"/>
    <w:rsid w:val="00CF4C79"/>
    <w:rsid w:val="00CF57E9"/>
    <w:rsid w:val="00CF5C62"/>
    <w:rsid w:val="00CF61DA"/>
    <w:rsid w:val="00CF6343"/>
    <w:rsid w:val="00CF71CF"/>
    <w:rsid w:val="00CF73C8"/>
    <w:rsid w:val="00CF77BD"/>
    <w:rsid w:val="00CF790B"/>
    <w:rsid w:val="00CF7C1D"/>
    <w:rsid w:val="00D01CA3"/>
    <w:rsid w:val="00D01D80"/>
    <w:rsid w:val="00D037BA"/>
    <w:rsid w:val="00D03AEC"/>
    <w:rsid w:val="00D03AFE"/>
    <w:rsid w:val="00D0526D"/>
    <w:rsid w:val="00D05E0D"/>
    <w:rsid w:val="00D0645A"/>
    <w:rsid w:val="00D07437"/>
    <w:rsid w:val="00D07876"/>
    <w:rsid w:val="00D11748"/>
    <w:rsid w:val="00D11BC6"/>
    <w:rsid w:val="00D149EC"/>
    <w:rsid w:val="00D14FAE"/>
    <w:rsid w:val="00D14FC8"/>
    <w:rsid w:val="00D1672B"/>
    <w:rsid w:val="00D1672E"/>
    <w:rsid w:val="00D16B58"/>
    <w:rsid w:val="00D174AA"/>
    <w:rsid w:val="00D17D23"/>
    <w:rsid w:val="00D20EAF"/>
    <w:rsid w:val="00D22780"/>
    <w:rsid w:val="00D22A05"/>
    <w:rsid w:val="00D2416A"/>
    <w:rsid w:val="00D25C02"/>
    <w:rsid w:val="00D30BB8"/>
    <w:rsid w:val="00D30CF8"/>
    <w:rsid w:val="00D316FC"/>
    <w:rsid w:val="00D31C71"/>
    <w:rsid w:val="00D32437"/>
    <w:rsid w:val="00D334C1"/>
    <w:rsid w:val="00D33A87"/>
    <w:rsid w:val="00D33D15"/>
    <w:rsid w:val="00D33F0F"/>
    <w:rsid w:val="00D34BE4"/>
    <w:rsid w:val="00D34E15"/>
    <w:rsid w:val="00D34ED3"/>
    <w:rsid w:val="00D357F7"/>
    <w:rsid w:val="00D35BAA"/>
    <w:rsid w:val="00D360E3"/>
    <w:rsid w:val="00D36C5C"/>
    <w:rsid w:val="00D36E02"/>
    <w:rsid w:val="00D37D64"/>
    <w:rsid w:val="00D41EDB"/>
    <w:rsid w:val="00D42240"/>
    <w:rsid w:val="00D427B7"/>
    <w:rsid w:val="00D42B6F"/>
    <w:rsid w:val="00D450C1"/>
    <w:rsid w:val="00D47412"/>
    <w:rsid w:val="00D4751D"/>
    <w:rsid w:val="00D47BCD"/>
    <w:rsid w:val="00D50AAC"/>
    <w:rsid w:val="00D50AEA"/>
    <w:rsid w:val="00D50BF9"/>
    <w:rsid w:val="00D50EEC"/>
    <w:rsid w:val="00D51BEE"/>
    <w:rsid w:val="00D52490"/>
    <w:rsid w:val="00D5398C"/>
    <w:rsid w:val="00D540F6"/>
    <w:rsid w:val="00D54265"/>
    <w:rsid w:val="00D54CA7"/>
    <w:rsid w:val="00D55484"/>
    <w:rsid w:val="00D55815"/>
    <w:rsid w:val="00D56160"/>
    <w:rsid w:val="00D568B9"/>
    <w:rsid w:val="00D5783D"/>
    <w:rsid w:val="00D6018E"/>
    <w:rsid w:val="00D6169E"/>
    <w:rsid w:val="00D61B6A"/>
    <w:rsid w:val="00D61BBC"/>
    <w:rsid w:val="00D63DA8"/>
    <w:rsid w:val="00D64057"/>
    <w:rsid w:val="00D64D26"/>
    <w:rsid w:val="00D66DC6"/>
    <w:rsid w:val="00D67060"/>
    <w:rsid w:val="00D70176"/>
    <w:rsid w:val="00D705F5"/>
    <w:rsid w:val="00D70916"/>
    <w:rsid w:val="00D7311A"/>
    <w:rsid w:val="00D73151"/>
    <w:rsid w:val="00D74023"/>
    <w:rsid w:val="00D74025"/>
    <w:rsid w:val="00D743D2"/>
    <w:rsid w:val="00D7702B"/>
    <w:rsid w:val="00D827A5"/>
    <w:rsid w:val="00D829A3"/>
    <w:rsid w:val="00D83B5E"/>
    <w:rsid w:val="00D84F56"/>
    <w:rsid w:val="00D84FA2"/>
    <w:rsid w:val="00D85C2F"/>
    <w:rsid w:val="00D87258"/>
    <w:rsid w:val="00D873C7"/>
    <w:rsid w:val="00D87E9B"/>
    <w:rsid w:val="00D91173"/>
    <w:rsid w:val="00D9144F"/>
    <w:rsid w:val="00D91A37"/>
    <w:rsid w:val="00D91EC4"/>
    <w:rsid w:val="00D91FD0"/>
    <w:rsid w:val="00D92817"/>
    <w:rsid w:val="00D92C13"/>
    <w:rsid w:val="00D94664"/>
    <w:rsid w:val="00D94E2B"/>
    <w:rsid w:val="00D94E65"/>
    <w:rsid w:val="00D9513B"/>
    <w:rsid w:val="00D95705"/>
    <w:rsid w:val="00DA021C"/>
    <w:rsid w:val="00DA0E65"/>
    <w:rsid w:val="00DA1753"/>
    <w:rsid w:val="00DA22DA"/>
    <w:rsid w:val="00DA246A"/>
    <w:rsid w:val="00DA3858"/>
    <w:rsid w:val="00DA3AF4"/>
    <w:rsid w:val="00DA3F29"/>
    <w:rsid w:val="00DA4ED2"/>
    <w:rsid w:val="00DA4EF0"/>
    <w:rsid w:val="00DA5609"/>
    <w:rsid w:val="00DA6736"/>
    <w:rsid w:val="00DA6758"/>
    <w:rsid w:val="00DA6C63"/>
    <w:rsid w:val="00DB050A"/>
    <w:rsid w:val="00DB2353"/>
    <w:rsid w:val="00DB4969"/>
    <w:rsid w:val="00DB58D8"/>
    <w:rsid w:val="00DB59FC"/>
    <w:rsid w:val="00DB5D29"/>
    <w:rsid w:val="00DB60C6"/>
    <w:rsid w:val="00DB612F"/>
    <w:rsid w:val="00DB61BC"/>
    <w:rsid w:val="00DB68D9"/>
    <w:rsid w:val="00DB6905"/>
    <w:rsid w:val="00DB7C47"/>
    <w:rsid w:val="00DC0446"/>
    <w:rsid w:val="00DC05F3"/>
    <w:rsid w:val="00DC0FC0"/>
    <w:rsid w:val="00DC1607"/>
    <w:rsid w:val="00DC24BC"/>
    <w:rsid w:val="00DC28A3"/>
    <w:rsid w:val="00DC292B"/>
    <w:rsid w:val="00DC2C11"/>
    <w:rsid w:val="00DC39E4"/>
    <w:rsid w:val="00DC467F"/>
    <w:rsid w:val="00DC5788"/>
    <w:rsid w:val="00DC61E7"/>
    <w:rsid w:val="00DC7400"/>
    <w:rsid w:val="00DC7E43"/>
    <w:rsid w:val="00DC7F54"/>
    <w:rsid w:val="00DD0879"/>
    <w:rsid w:val="00DD0A86"/>
    <w:rsid w:val="00DD1212"/>
    <w:rsid w:val="00DD22E8"/>
    <w:rsid w:val="00DD26FD"/>
    <w:rsid w:val="00DD452B"/>
    <w:rsid w:val="00DD5858"/>
    <w:rsid w:val="00DD6553"/>
    <w:rsid w:val="00DD76F9"/>
    <w:rsid w:val="00DE0798"/>
    <w:rsid w:val="00DE196E"/>
    <w:rsid w:val="00DE1F19"/>
    <w:rsid w:val="00DE315F"/>
    <w:rsid w:val="00DE4475"/>
    <w:rsid w:val="00DE530B"/>
    <w:rsid w:val="00DE60B8"/>
    <w:rsid w:val="00DF0550"/>
    <w:rsid w:val="00DF10C3"/>
    <w:rsid w:val="00DF14ED"/>
    <w:rsid w:val="00DF1761"/>
    <w:rsid w:val="00DF315C"/>
    <w:rsid w:val="00DF33C6"/>
    <w:rsid w:val="00DF33EC"/>
    <w:rsid w:val="00DF3BAC"/>
    <w:rsid w:val="00DF3F98"/>
    <w:rsid w:val="00DF4359"/>
    <w:rsid w:val="00DF5B02"/>
    <w:rsid w:val="00DF69DF"/>
    <w:rsid w:val="00E00054"/>
    <w:rsid w:val="00E00445"/>
    <w:rsid w:val="00E00688"/>
    <w:rsid w:val="00E00B01"/>
    <w:rsid w:val="00E016DE"/>
    <w:rsid w:val="00E0170D"/>
    <w:rsid w:val="00E0273D"/>
    <w:rsid w:val="00E0286D"/>
    <w:rsid w:val="00E02CA0"/>
    <w:rsid w:val="00E02F78"/>
    <w:rsid w:val="00E03288"/>
    <w:rsid w:val="00E039DB"/>
    <w:rsid w:val="00E041B2"/>
    <w:rsid w:val="00E045AD"/>
    <w:rsid w:val="00E04D8D"/>
    <w:rsid w:val="00E04F59"/>
    <w:rsid w:val="00E0668A"/>
    <w:rsid w:val="00E06788"/>
    <w:rsid w:val="00E07254"/>
    <w:rsid w:val="00E074BE"/>
    <w:rsid w:val="00E07D1C"/>
    <w:rsid w:val="00E1046A"/>
    <w:rsid w:val="00E1078B"/>
    <w:rsid w:val="00E10924"/>
    <w:rsid w:val="00E11F13"/>
    <w:rsid w:val="00E128AA"/>
    <w:rsid w:val="00E12A69"/>
    <w:rsid w:val="00E12D55"/>
    <w:rsid w:val="00E12F8B"/>
    <w:rsid w:val="00E131F8"/>
    <w:rsid w:val="00E136C9"/>
    <w:rsid w:val="00E16594"/>
    <w:rsid w:val="00E16672"/>
    <w:rsid w:val="00E207E6"/>
    <w:rsid w:val="00E2105D"/>
    <w:rsid w:val="00E21269"/>
    <w:rsid w:val="00E219E7"/>
    <w:rsid w:val="00E2224C"/>
    <w:rsid w:val="00E22C15"/>
    <w:rsid w:val="00E2381A"/>
    <w:rsid w:val="00E23DFA"/>
    <w:rsid w:val="00E245F7"/>
    <w:rsid w:val="00E24A38"/>
    <w:rsid w:val="00E250F9"/>
    <w:rsid w:val="00E25178"/>
    <w:rsid w:val="00E255E8"/>
    <w:rsid w:val="00E25626"/>
    <w:rsid w:val="00E25BAE"/>
    <w:rsid w:val="00E27CDE"/>
    <w:rsid w:val="00E307A8"/>
    <w:rsid w:val="00E30A8A"/>
    <w:rsid w:val="00E313A1"/>
    <w:rsid w:val="00E314B0"/>
    <w:rsid w:val="00E32BD7"/>
    <w:rsid w:val="00E32D13"/>
    <w:rsid w:val="00E32E6C"/>
    <w:rsid w:val="00E34836"/>
    <w:rsid w:val="00E34BE4"/>
    <w:rsid w:val="00E3586F"/>
    <w:rsid w:val="00E35971"/>
    <w:rsid w:val="00E36410"/>
    <w:rsid w:val="00E36FAA"/>
    <w:rsid w:val="00E374F8"/>
    <w:rsid w:val="00E37975"/>
    <w:rsid w:val="00E37B5F"/>
    <w:rsid w:val="00E40405"/>
    <w:rsid w:val="00E40434"/>
    <w:rsid w:val="00E4113C"/>
    <w:rsid w:val="00E41450"/>
    <w:rsid w:val="00E42804"/>
    <w:rsid w:val="00E43558"/>
    <w:rsid w:val="00E44936"/>
    <w:rsid w:val="00E44A5B"/>
    <w:rsid w:val="00E46F23"/>
    <w:rsid w:val="00E47F76"/>
    <w:rsid w:val="00E50477"/>
    <w:rsid w:val="00E50E30"/>
    <w:rsid w:val="00E52CB0"/>
    <w:rsid w:val="00E53004"/>
    <w:rsid w:val="00E5322C"/>
    <w:rsid w:val="00E53DFB"/>
    <w:rsid w:val="00E5428F"/>
    <w:rsid w:val="00E54EC8"/>
    <w:rsid w:val="00E55112"/>
    <w:rsid w:val="00E5615E"/>
    <w:rsid w:val="00E563FC"/>
    <w:rsid w:val="00E56909"/>
    <w:rsid w:val="00E60007"/>
    <w:rsid w:val="00E614B3"/>
    <w:rsid w:val="00E62D74"/>
    <w:rsid w:val="00E6515A"/>
    <w:rsid w:val="00E65FB5"/>
    <w:rsid w:val="00E660E8"/>
    <w:rsid w:val="00E661AA"/>
    <w:rsid w:val="00E66913"/>
    <w:rsid w:val="00E66B80"/>
    <w:rsid w:val="00E66EA5"/>
    <w:rsid w:val="00E67CAB"/>
    <w:rsid w:val="00E70DCB"/>
    <w:rsid w:val="00E70E45"/>
    <w:rsid w:val="00E72B2B"/>
    <w:rsid w:val="00E72B6E"/>
    <w:rsid w:val="00E7456F"/>
    <w:rsid w:val="00E745E3"/>
    <w:rsid w:val="00E77928"/>
    <w:rsid w:val="00E77E59"/>
    <w:rsid w:val="00E8065D"/>
    <w:rsid w:val="00E807E7"/>
    <w:rsid w:val="00E80BDA"/>
    <w:rsid w:val="00E81328"/>
    <w:rsid w:val="00E8265D"/>
    <w:rsid w:val="00E82795"/>
    <w:rsid w:val="00E828DC"/>
    <w:rsid w:val="00E82937"/>
    <w:rsid w:val="00E84369"/>
    <w:rsid w:val="00E84841"/>
    <w:rsid w:val="00E8583E"/>
    <w:rsid w:val="00E8687A"/>
    <w:rsid w:val="00E87312"/>
    <w:rsid w:val="00E8749A"/>
    <w:rsid w:val="00E90601"/>
    <w:rsid w:val="00E90999"/>
    <w:rsid w:val="00E90CE6"/>
    <w:rsid w:val="00E91108"/>
    <w:rsid w:val="00E912A6"/>
    <w:rsid w:val="00E9257F"/>
    <w:rsid w:val="00E92C46"/>
    <w:rsid w:val="00E93AD8"/>
    <w:rsid w:val="00E96498"/>
    <w:rsid w:val="00EA136B"/>
    <w:rsid w:val="00EA17DA"/>
    <w:rsid w:val="00EA2249"/>
    <w:rsid w:val="00EA28E5"/>
    <w:rsid w:val="00EA2E4F"/>
    <w:rsid w:val="00EA37D1"/>
    <w:rsid w:val="00EA44ED"/>
    <w:rsid w:val="00EA4CF1"/>
    <w:rsid w:val="00EA56EB"/>
    <w:rsid w:val="00EA5E8A"/>
    <w:rsid w:val="00EA7145"/>
    <w:rsid w:val="00EA7500"/>
    <w:rsid w:val="00EA77E3"/>
    <w:rsid w:val="00EB1A45"/>
    <w:rsid w:val="00EB1DA4"/>
    <w:rsid w:val="00EB2E9D"/>
    <w:rsid w:val="00EB39EE"/>
    <w:rsid w:val="00EB3EB2"/>
    <w:rsid w:val="00EB410B"/>
    <w:rsid w:val="00EB4318"/>
    <w:rsid w:val="00EB5744"/>
    <w:rsid w:val="00EB585F"/>
    <w:rsid w:val="00EB5D5C"/>
    <w:rsid w:val="00EB625C"/>
    <w:rsid w:val="00EB7703"/>
    <w:rsid w:val="00EC03B7"/>
    <w:rsid w:val="00EC06F2"/>
    <w:rsid w:val="00EC076F"/>
    <w:rsid w:val="00EC129F"/>
    <w:rsid w:val="00EC3E8B"/>
    <w:rsid w:val="00EC41B2"/>
    <w:rsid w:val="00EC4342"/>
    <w:rsid w:val="00EC4CBA"/>
    <w:rsid w:val="00EC5EA1"/>
    <w:rsid w:val="00EC63BE"/>
    <w:rsid w:val="00EC6706"/>
    <w:rsid w:val="00EC6936"/>
    <w:rsid w:val="00EC77F2"/>
    <w:rsid w:val="00ED0C42"/>
    <w:rsid w:val="00ED1367"/>
    <w:rsid w:val="00ED21B0"/>
    <w:rsid w:val="00ED2776"/>
    <w:rsid w:val="00ED2DA6"/>
    <w:rsid w:val="00ED34B9"/>
    <w:rsid w:val="00ED3CA3"/>
    <w:rsid w:val="00ED40A1"/>
    <w:rsid w:val="00ED44E1"/>
    <w:rsid w:val="00ED5421"/>
    <w:rsid w:val="00ED5F4D"/>
    <w:rsid w:val="00ED6E03"/>
    <w:rsid w:val="00ED743D"/>
    <w:rsid w:val="00ED7468"/>
    <w:rsid w:val="00EE04B1"/>
    <w:rsid w:val="00EE1AAD"/>
    <w:rsid w:val="00EE23E3"/>
    <w:rsid w:val="00EE24C0"/>
    <w:rsid w:val="00EE2CCF"/>
    <w:rsid w:val="00EE5405"/>
    <w:rsid w:val="00EE5B1D"/>
    <w:rsid w:val="00EE687F"/>
    <w:rsid w:val="00EE6F9A"/>
    <w:rsid w:val="00EF04ED"/>
    <w:rsid w:val="00EF07C3"/>
    <w:rsid w:val="00EF2FF4"/>
    <w:rsid w:val="00EF3D75"/>
    <w:rsid w:val="00EF43FD"/>
    <w:rsid w:val="00EF677E"/>
    <w:rsid w:val="00F0080E"/>
    <w:rsid w:val="00F010D8"/>
    <w:rsid w:val="00F038E5"/>
    <w:rsid w:val="00F0491E"/>
    <w:rsid w:val="00F07236"/>
    <w:rsid w:val="00F0767D"/>
    <w:rsid w:val="00F079C4"/>
    <w:rsid w:val="00F114D7"/>
    <w:rsid w:val="00F1269D"/>
    <w:rsid w:val="00F149FB"/>
    <w:rsid w:val="00F14BB5"/>
    <w:rsid w:val="00F14C31"/>
    <w:rsid w:val="00F152EF"/>
    <w:rsid w:val="00F16338"/>
    <w:rsid w:val="00F164D6"/>
    <w:rsid w:val="00F16D1C"/>
    <w:rsid w:val="00F1753E"/>
    <w:rsid w:val="00F20395"/>
    <w:rsid w:val="00F209BF"/>
    <w:rsid w:val="00F20EE9"/>
    <w:rsid w:val="00F211C3"/>
    <w:rsid w:val="00F21504"/>
    <w:rsid w:val="00F2192E"/>
    <w:rsid w:val="00F219AF"/>
    <w:rsid w:val="00F21D0F"/>
    <w:rsid w:val="00F21E67"/>
    <w:rsid w:val="00F21E6C"/>
    <w:rsid w:val="00F228C3"/>
    <w:rsid w:val="00F25DFC"/>
    <w:rsid w:val="00F279F8"/>
    <w:rsid w:val="00F307AA"/>
    <w:rsid w:val="00F30C4B"/>
    <w:rsid w:val="00F31558"/>
    <w:rsid w:val="00F3180C"/>
    <w:rsid w:val="00F3180E"/>
    <w:rsid w:val="00F31845"/>
    <w:rsid w:val="00F31C37"/>
    <w:rsid w:val="00F32B58"/>
    <w:rsid w:val="00F339D1"/>
    <w:rsid w:val="00F34F2E"/>
    <w:rsid w:val="00F36399"/>
    <w:rsid w:val="00F36B18"/>
    <w:rsid w:val="00F36E01"/>
    <w:rsid w:val="00F37315"/>
    <w:rsid w:val="00F40384"/>
    <w:rsid w:val="00F4086F"/>
    <w:rsid w:val="00F41292"/>
    <w:rsid w:val="00F41E2B"/>
    <w:rsid w:val="00F41FFE"/>
    <w:rsid w:val="00F423D9"/>
    <w:rsid w:val="00F42B98"/>
    <w:rsid w:val="00F44D4F"/>
    <w:rsid w:val="00F45729"/>
    <w:rsid w:val="00F476D2"/>
    <w:rsid w:val="00F4789F"/>
    <w:rsid w:val="00F50DD0"/>
    <w:rsid w:val="00F510CE"/>
    <w:rsid w:val="00F519AF"/>
    <w:rsid w:val="00F51DE9"/>
    <w:rsid w:val="00F525DF"/>
    <w:rsid w:val="00F53DEE"/>
    <w:rsid w:val="00F54389"/>
    <w:rsid w:val="00F54ADF"/>
    <w:rsid w:val="00F551CE"/>
    <w:rsid w:val="00F55B77"/>
    <w:rsid w:val="00F5609C"/>
    <w:rsid w:val="00F5750B"/>
    <w:rsid w:val="00F57FFD"/>
    <w:rsid w:val="00F60BDA"/>
    <w:rsid w:val="00F613EB"/>
    <w:rsid w:val="00F6177F"/>
    <w:rsid w:val="00F617B6"/>
    <w:rsid w:val="00F620A3"/>
    <w:rsid w:val="00F63965"/>
    <w:rsid w:val="00F64DBE"/>
    <w:rsid w:val="00F65CC9"/>
    <w:rsid w:val="00F67D3C"/>
    <w:rsid w:val="00F704B9"/>
    <w:rsid w:val="00F7164A"/>
    <w:rsid w:val="00F71971"/>
    <w:rsid w:val="00F733AC"/>
    <w:rsid w:val="00F74436"/>
    <w:rsid w:val="00F74B22"/>
    <w:rsid w:val="00F75BF3"/>
    <w:rsid w:val="00F76272"/>
    <w:rsid w:val="00F76B20"/>
    <w:rsid w:val="00F77489"/>
    <w:rsid w:val="00F80152"/>
    <w:rsid w:val="00F80FB7"/>
    <w:rsid w:val="00F81ABB"/>
    <w:rsid w:val="00F82E94"/>
    <w:rsid w:val="00F84AF0"/>
    <w:rsid w:val="00F84D38"/>
    <w:rsid w:val="00F852A9"/>
    <w:rsid w:val="00F87F7D"/>
    <w:rsid w:val="00F9054B"/>
    <w:rsid w:val="00F91A4A"/>
    <w:rsid w:val="00F91BBD"/>
    <w:rsid w:val="00F91FBB"/>
    <w:rsid w:val="00F93E60"/>
    <w:rsid w:val="00F941ED"/>
    <w:rsid w:val="00F94545"/>
    <w:rsid w:val="00F94776"/>
    <w:rsid w:val="00F94C4D"/>
    <w:rsid w:val="00F9556A"/>
    <w:rsid w:val="00F955D5"/>
    <w:rsid w:val="00F97727"/>
    <w:rsid w:val="00F978BD"/>
    <w:rsid w:val="00F97EE9"/>
    <w:rsid w:val="00FA0FC0"/>
    <w:rsid w:val="00FA1FDC"/>
    <w:rsid w:val="00FA2E85"/>
    <w:rsid w:val="00FA2F91"/>
    <w:rsid w:val="00FA3CFC"/>
    <w:rsid w:val="00FA3D50"/>
    <w:rsid w:val="00FA4A6C"/>
    <w:rsid w:val="00FA5306"/>
    <w:rsid w:val="00FA53E1"/>
    <w:rsid w:val="00FA56BB"/>
    <w:rsid w:val="00FA6FC1"/>
    <w:rsid w:val="00FA734D"/>
    <w:rsid w:val="00FA7D13"/>
    <w:rsid w:val="00FB0A03"/>
    <w:rsid w:val="00FB0AA9"/>
    <w:rsid w:val="00FB16BB"/>
    <w:rsid w:val="00FB194E"/>
    <w:rsid w:val="00FB1984"/>
    <w:rsid w:val="00FB2109"/>
    <w:rsid w:val="00FB2C70"/>
    <w:rsid w:val="00FB3223"/>
    <w:rsid w:val="00FB6114"/>
    <w:rsid w:val="00FB6584"/>
    <w:rsid w:val="00FB7148"/>
    <w:rsid w:val="00FC056D"/>
    <w:rsid w:val="00FC1999"/>
    <w:rsid w:val="00FC37C2"/>
    <w:rsid w:val="00FC3B87"/>
    <w:rsid w:val="00FC3BE7"/>
    <w:rsid w:val="00FC3DC5"/>
    <w:rsid w:val="00FC4CA7"/>
    <w:rsid w:val="00FC6137"/>
    <w:rsid w:val="00FC63ED"/>
    <w:rsid w:val="00FC681A"/>
    <w:rsid w:val="00FC6AAE"/>
    <w:rsid w:val="00FD07F8"/>
    <w:rsid w:val="00FD1394"/>
    <w:rsid w:val="00FD4103"/>
    <w:rsid w:val="00FD4240"/>
    <w:rsid w:val="00FD48F2"/>
    <w:rsid w:val="00FD49F3"/>
    <w:rsid w:val="00FD511E"/>
    <w:rsid w:val="00FD5721"/>
    <w:rsid w:val="00FD59D0"/>
    <w:rsid w:val="00FD5F80"/>
    <w:rsid w:val="00FD6CCC"/>
    <w:rsid w:val="00FD7E67"/>
    <w:rsid w:val="00FE0417"/>
    <w:rsid w:val="00FE08D3"/>
    <w:rsid w:val="00FE0C49"/>
    <w:rsid w:val="00FE0F39"/>
    <w:rsid w:val="00FE1329"/>
    <w:rsid w:val="00FE4224"/>
    <w:rsid w:val="00FE4B41"/>
    <w:rsid w:val="00FE547F"/>
    <w:rsid w:val="00FE54FD"/>
    <w:rsid w:val="00FF0116"/>
    <w:rsid w:val="00FF1A66"/>
    <w:rsid w:val="00FF2D66"/>
    <w:rsid w:val="00FF3625"/>
    <w:rsid w:val="00FF3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9D3E998"/>
  <w15:docId w15:val="{51D43CE1-E121-46C8-90DC-205B65201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364"/>
    <w:rPr>
      <w:rFonts w:eastAsia="Times New Roman"/>
      <w:sz w:val="24"/>
      <w:szCs w:val="24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título 1,1,II+,I,Section Head,Chapter Headi"/>
    <w:basedOn w:val="a"/>
    <w:next w:val="a0"/>
    <w:link w:val="1Char"/>
    <w:qFormat/>
    <w:rsid w:val="007B0733"/>
    <w:pPr>
      <w:keepNext/>
      <w:spacing w:before="240" w:after="60"/>
      <w:outlineLvl w:val="0"/>
    </w:pPr>
    <w:rPr>
      <w:rFonts w:ascii="Helvetica" w:hAnsi="Helvetica" w:cs="Arial"/>
      <w:b/>
      <w:bCs/>
      <w:kern w:val="32"/>
      <w:sz w:val="28"/>
      <w:szCs w:val="32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a"/>
    <w:next w:val="a0"/>
    <w:link w:val="2Char"/>
    <w:qFormat/>
    <w:rsid w:val="007B0733"/>
    <w:pPr>
      <w:keepNext/>
      <w:spacing w:before="240" w:after="60"/>
      <w:outlineLvl w:val="1"/>
    </w:pPr>
    <w:rPr>
      <w:rFonts w:ascii="Helvetica" w:hAnsi="Helvetica" w:cs="Arial"/>
      <w:b/>
      <w:bCs/>
      <w:iCs/>
      <w:szCs w:val="28"/>
    </w:rPr>
  </w:style>
  <w:style w:type="paragraph" w:styleId="30">
    <w:name w:val="heading 3"/>
    <w:aliases w:val="Underrubrik2,H3,Memo Heading 3,h3,no break,hello,Titre 3 Car,no break Car,H3 Car,Underrubrik2 Car,h3 Car,Memo Heading 3 Car,hello Car,Heading 3 Char Car,no break Char Car,H3 Char Car,Underrubrik2 Char Car,h3 Char Car,Memo Heading 3 Char Car"/>
    <w:basedOn w:val="a"/>
    <w:next w:val="a"/>
    <w:link w:val="3Char"/>
    <w:autoRedefine/>
    <w:qFormat/>
    <w:rsid w:val="006C7617"/>
    <w:pPr>
      <w:keepNext/>
      <w:keepLines/>
      <w:numPr>
        <w:numId w:val="4"/>
      </w:numPr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"/>
    <w:next w:val="a"/>
    <w:autoRedefine/>
    <w:qFormat/>
    <w:rsid w:val="00BD162C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 w:val="20"/>
      <w:szCs w:val="28"/>
    </w:rPr>
  </w:style>
  <w:style w:type="paragraph" w:styleId="5">
    <w:name w:val="heading 5"/>
    <w:basedOn w:val="a"/>
    <w:next w:val="a"/>
    <w:link w:val="5Char"/>
    <w:qFormat/>
    <w:rsid w:val="00E16672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"/>
    <w:basedOn w:val="a"/>
    <w:link w:val="Char"/>
    <w:rsid w:val="007B0733"/>
    <w:pPr>
      <w:spacing w:after="120"/>
      <w:jc w:val="both"/>
    </w:pPr>
    <w:rPr>
      <w:rFonts w:ascii="Times" w:hAnsi="Times"/>
      <w:sz w:val="20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rsid w:val="007B0733"/>
    <w:pPr>
      <w:tabs>
        <w:tab w:val="left" w:pos="2552"/>
      </w:tabs>
    </w:pPr>
    <w:rPr>
      <w:rFonts w:ascii="Arial" w:hAnsi="Arial"/>
      <w:b/>
      <w:sz w:val="20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1"/>
    <w:qFormat/>
    <w:rsid w:val="007B0733"/>
    <w:pPr>
      <w:spacing w:before="120" w:after="120"/>
    </w:pPr>
    <w:rPr>
      <w:b/>
      <w:bCs/>
      <w:sz w:val="20"/>
      <w:szCs w:val="20"/>
    </w:rPr>
  </w:style>
  <w:style w:type="character" w:customStyle="1" w:styleId="3Char">
    <w:name w:val="标题 3 Char"/>
    <w:aliases w:val="Underrubrik2 Char,H3 Char,Memo Heading 3 Char,h3 Char,no break Char,hello Char,Titre 3 Car Char,no break Car Char,H3 Car Char,Underrubrik2 Car Char,h3 Car Char,Memo Heading 3 Car Char,hello Car Char,Heading 3 Char Car Char,H3 Char Car Char"/>
    <w:link w:val="30"/>
    <w:rsid w:val="006C7617"/>
    <w:rPr>
      <w:rFonts w:ascii="Arial" w:eastAsia="Times New Roman" w:hAnsi="Arial" w:cs="Arial"/>
      <w:b/>
      <w:bCs/>
      <w:sz w:val="21"/>
      <w:szCs w:val="26"/>
      <w:lang w:eastAsia="en-US"/>
    </w:rPr>
  </w:style>
  <w:style w:type="character" w:styleId="a6">
    <w:name w:val="annotation reference"/>
    <w:qFormat/>
    <w:rsid w:val="007B0733"/>
    <w:rPr>
      <w:sz w:val="16"/>
      <w:szCs w:val="16"/>
    </w:rPr>
  </w:style>
  <w:style w:type="paragraph" w:styleId="a7">
    <w:name w:val="annotation text"/>
    <w:basedOn w:val="a"/>
    <w:link w:val="Char2"/>
    <w:qFormat/>
    <w:rsid w:val="007B0733"/>
    <w:rPr>
      <w:sz w:val="20"/>
      <w:szCs w:val="20"/>
    </w:rPr>
  </w:style>
  <w:style w:type="table" w:styleId="a8">
    <w:name w:val="Table Grid"/>
    <w:basedOn w:val="a2"/>
    <w:uiPriority w:val="59"/>
    <w:rsid w:val="00555A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127E57"/>
    <w:rPr>
      <w:rFonts w:ascii="Arial" w:eastAsia="MS Gothic" w:hAnsi="Arial"/>
      <w:sz w:val="18"/>
      <w:szCs w:val="18"/>
    </w:rPr>
  </w:style>
  <w:style w:type="paragraph" w:styleId="aa">
    <w:name w:val="Document Map"/>
    <w:basedOn w:val="a"/>
    <w:semiHidden/>
    <w:rsid w:val="009C2625"/>
    <w:pPr>
      <w:shd w:val="clear" w:color="auto" w:fill="000080"/>
    </w:pPr>
  </w:style>
  <w:style w:type="paragraph" w:customStyle="1" w:styleId="CharChar16">
    <w:name w:val="Char Char16"/>
    <w:basedOn w:val="aa"/>
    <w:autoRedefine/>
    <w:rsid w:val="00F14C31"/>
    <w:pPr>
      <w:widowControl w:val="0"/>
      <w:adjustRightInd w:val="0"/>
      <w:spacing w:line="436" w:lineRule="exact"/>
      <w:ind w:left="357"/>
      <w:outlineLvl w:val="3"/>
    </w:pPr>
    <w:rPr>
      <w:rFonts w:ascii="Tahoma" w:eastAsia="宋体" w:hAnsi="Tahoma"/>
      <w:b/>
      <w:kern w:val="2"/>
      <w:lang w:eastAsia="zh-CN"/>
    </w:rPr>
  </w:style>
  <w:style w:type="paragraph" w:styleId="ab">
    <w:name w:val="footer"/>
    <w:basedOn w:val="a"/>
    <w:link w:val="Char3"/>
    <w:uiPriority w:val="99"/>
    <w:rsid w:val="00E7456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ac">
    <w:name w:val="page number"/>
    <w:basedOn w:val="a1"/>
    <w:rsid w:val="00E7456F"/>
  </w:style>
  <w:style w:type="paragraph" w:customStyle="1" w:styleId="TF">
    <w:name w:val="TF"/>
    <w:basedOn w:val="a"/>
    <w:rsid w:val="00A23BE7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宋体" w:hAnsi="Arial"/>
      <w:b/>
      <w:sz w:val="20"/>
      <w:szCs w:val="20"/>
      <w:lang w:val="en-GB"/>
    </w:rPr>
  </w:style>
  <w:style w:type="character" w:customStyle="1" w:styleId="Char">
    <w:name w:val="正文文本 Char"/>
    <w:aliases w:val="bt Char,body indent Char,paragraph 2 Char,body text Char, ändrad Char,AvtalBrödtext Char,ändrad Char,Bodytext Char,Compliance Char,Response Char,Body3 Char,Corps de texte Car Char,Corps de texte Car1 Car Char,Corps de texte Car Car Car Char"/>
    <w:link w:val="a0"/>
    <w:rsid w:val="00F75BF3"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semiHidden/>
    <w:rsid w:val="001C248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d">
    <w:name w:val="footnote reference"/>
    <w:aliases w:val="Appel note de bas de p,Footnote Reference/"/>
    <w:rsid w:val="001D79F6"/>
    <w:rPr>
      <w:position w:val="6"/>
      <w:sz w:val="18"/>
    </w:rPr>
  </w:style>
  <w:style w:type="paragraph" w:styleId="ae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,DNV"/>
    <w:basedOn w:val="a"/>
    <w:link w:val="Char4"/>
    <w:rsid w:val="001D79F6"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rFonts w:eastAsia="宋体"/>
      <w:sz w:val="22"/>
      <w:szCs w:val="20"/>
      <w:lang w:val="en-GB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,DNV Char"/>
    <w:link w:val="ae"/>
    <w:rsid w:val="001D79F6"/>
    <w:rPr>
      <w:rFonts w:eastAsia="宋体"/>
      <w:sz w:val="22"/>
      <w:lang w:val="en-GB" w:eastAsia="en-US"/>
    </w:rPr>
  </w:style>
  <w:style w:type="paragraph" w:styleId="af">
    <w:name w:val="endnote text"/>
    <w:basedOn w:val="a"/>
    <w:link w:val="Char5"/>
    <w:rsid w:val="001D79F6"/>
    <w:pPr>
      <w:snapToGrid w:val="0"/>
    </w:pPr>
  </w:style>
  <w:style w:type="character" w:customStyle="1" w:styleId="Char5">
    <w:name w:val="尾注文本 Char"/>
    <w:link w:val="af"/>
    <w:rsid w:val="001D79F6"/>
    <w:rPr>
      <w:rFonts w:eastAsia="Times New Roman"/>
      <w:sz w:val="24"/>
      <w:szCs w:val="24"/>
      <w:lang w:eastAsia="en-US"/>
    </w:rPr>
  </w:style>
  <w:style w:type="character" w:styleId="af0">
    <w:name w:val="endnote reference"/>
    <w:rsid w:val="001D79F6"/>
    <w:rPr>
      <w:vertAlign w:val="superscript"/>
    </w:rPr>
  </w:style>
  <w:style w:type="paragraph" w:styleId="3">
    <w:name w:val="List Number 3"/>
    <w:basedOn w:val="a"/>
    <w:rsid w:val="00B2232C"/>
    <w:pPr>
      <w:numPr>
        <w:numId w:val="2"/>
      </w:numPr>
      <w:overflowPunct w:val="0"/>
      <w:autoSpaceDE w:val="0"/>
      <w:autoSpaceDN w:val="0"/>
      <w:adjustRightInd w:val="0"/>
      <w:spacing w:after="180"/>
      <w:textAlignment w:val="baseline"/>
    </w:pPr>
    <w:rPr>
      <w:sz w:val="20"/>
      <w:szCs w:val="20"/>
      <w:lang w:val="en-GB"/>
    </w:rPr>
  </w:style>
  <w:style w:type="paragraph" w:styleId="af1">
    <w:name w:val="annotation subject"/>
    <w:basedOn w:val="a7"/>
    <w:next w:val="a7"/>
    <w:semiHidden/>
    <w:rsid w:val="00235D5B"/>
    <w:rPr>
      <w:b/>
      <w:bCs/>
    </w:rPr>
  </w:style>
  <w:style w:type="paragraph" w:styleId="af2">
    <w:name w:val="Revision"/>
    <w:hidden/>
    <w:uiPriority w:val="99"/>
    <w:semiHidden/>
    <w:rsid w:val="006E39A7"/>
    <w:rPr>
      <w:rFonts w:eastAsia="Times New Roman"/>
      <w:sz w:val="24"/>
      <w:szCs w:val="24"/>
      <w:lang w:eastAsia="en-US"/>
    </w:rPr>
  </w:style>
  <w:style w:type="character" w:customStyle="1" w:styleId="Char3">
    <w:name w:val="页脚 Char"/>
    <w:link w:val="ab"/>
    <w:uiPriority w:val="99"/>
    <w:rsid w:val="00351183"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rsid w:val="00D7702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  <w:lang w:val="en-GB"/>
    </w:rPr>
  </w:style>
  <w:style w:type="paragraph" w:customStyle="1" w:styleId="Equation">
    <w:name w:val="Equation"/>
    <w:aliases w:val="eq"/>
    <w:basedOn w:val="a"/>
    <w:link w:val="EquationeqChar"/>
    <w:rsid w:val="00D7702B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  <w:lang w:val="en-GB"/>
    </w:rPr>
  </w:style>
  <w:style w:type="paragraph" w:customStyle="1" w:styleId="Char1CharChar1Char">
    <w:name w:val="Char1 Char Char1 Char"/>
    <w:basedOn w:val="a"/>
    <w:rsid w:val="00D7702B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sid w:val="00D7702B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rsid w:val="00D7702B"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rsid w:val="00D7702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eastAsia="Batang"/>
      <w:b/>
      <w:szCs w:val="20"/>
      <w:lang w:val="en-GB"/>
    </w:rPr>
  </w:style>
  <w:style w:type="character" w:customStyle="1" w:styleId="FiguretitleChar">
    <w:name w:val="Figure_title Char"/>
    <w:link w:val="Figuretitle"/>
    <w:rsid w:val="00D7702B"/>
    <w:rPr>
      <w:rFonts w:eastAsia="Batang"/>
      <w:b/>
      <w:sz w:val="24"/>
      <w:lang w:val="en-GB" w:eastAsia="en-US"/>
    </w:rPr>
  </w:style>
  <w:style w:type="paragraph" w:styleId="af3">
    <w:name w:val="List Paragraph"/>
    <w:aliases w:val="- Bullets,목록 단락"/>
    <w:basedOn w:val="a"/>
    <w:link w:val="Char6"/>
    <w:uiPriority w:val="34"/>
    <w:qFormat/>
    <w:rsid w:val="002609E8"/>
    <w:pPr>
      <w:ind w:firstLineChars="200" w:firstLine="420"/>
    </w:pPr>
    <w:rPr>
      <w:rFonts w:ascii="宋体" w:eastAsia="宋体" w:hAnsi="宋体" w:cs="宋体"/>
      <w:lang w:eastAsia="zh-CN"/>
    </w:rPr>
  </w:style>
  <w:style w:type="paragraph" w:customStyle="1" w:styleId="PaperTableCell">
    <w:name w:val="PaperTableCell"/>
    <w:basedOn w:val="a"/>
    <w:rsid w:val="000B01B5"/>
    <w:pPr>
      <w:jc w:val="both"/>
    </w:pPr>
    <w:rPr>
      <w:sz w:val="16"/>
      <w:szCs w:val="20"/>
    </w:rPr>
  </w:style>
  <w:style w:type="paragraph" w:styleId="af4">
    <w:name w:val="Normal (Web)"/>
    <w:basedOn w:val="a"/>
    <w:uiPriority w:val="99"/>
    <w:unhideWhenUsed/>
    <w:rsid w:val="0076347F"/>
    <w:pPr>
      <w:spacing w:before="100" w:beforeAutospacing="1" w:after="100" w:afterAutospacing="1"/>
    </w:pPr>
    <w:rPr>
      <w:rFonts w:ascii="宋体" w:eastAsia="宋体" w:hAnsi="宋体" w:cs="宋体"/>
      <w:lang w:eastAsia="zh-CN"/>
    </w:rPr>
  </w:style>
  <w:style w:type="character" w:customStyle="1" w:styleId="5Char">
    <w:name w:val="标题 5 Char"/>
    <w:link w:val="5"/>
    <w:semiHidden/>
    <w:rsid w:val="00E16672"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rsid w:val="00E16672"/>
    <w:rPr>
      <w:b/>
    </w:rPr>
  </w:style>
  <w:style w:type="paragraph" w:customStyle="1" w:styleId="TAC">
    <w:name w:val="TAC"/>
    <w:basedOn w:val="a"/>
    <w:rsid w:val="00E16672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en-GB"/>
    </w:rPr>
  </w:style>
  <w:style w:type="character" w:customStyle="1" w:styleId="Char1">
    <w:name w:val="题注 Char"/>
    <w:aliases w:val="cap Char1,cap Char Char,Caption Char Char,Caption Char1 Char Char,cap Char Char1 Char,Caption Char Char1 Char Char,cap Char2 Char,cap1 Char,cap2 Char,cap11 Char1,Légende-figure Char1,Légende-figure Char Char,Beschrifubg Char,label Char"/>
    <w:link w:val="a5"/>
    <w:qFormat/>
    <w:rsid w:val="00E16672"/>
    <w:rPr>
      <w:rFonts w:eastAsia="Times New Roman"/>
      <w:b/>
      <w:bCs/>
      <w:lang w:eastAsia="en-US"/>
    </w:rPr>
  </w:style>
  <w:style w:type="paragraph" w:customStyle="1" w:styleId="address">
    <w:name w:val="address"/>
    <w:rsid w:val="00E16672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table" w:styleId="10">
    <w:name w:val="Table Classic 1"/>
    <w:basedOn w:val="a2"/>
    <w:rsid w:val="006C3073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Elegant"/>
    <w:basedOn w:val="a2"/>
    <w:rsid w:val="006C3073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ZchnZchn">
    <w:name w:val="Zchn Zchn"/>
    <w:semiHidden/>
    <w:rsid w:val="0017424D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styleId="af6">
    <w:name w:val="Hyperlink"/>
    <w:rsid w:val="00A6347F"/>
    <w:rPr>
      <w:color w:val="0000FF"/>
      <w:u w:val="single"/>
    </w:rPr>
  </w:style>
  <w:style w:type="paragraph" w:customStyle="1" w:styleId="B1">
    <w:name w:val="B1"/>
    <w:basedOn w:val="af7"/>
    <w:link w:val="B10"/>
    <w:qFormat/>
    <w:rsid w:val="002C5AD6"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20"/>
    <w:rsid w:val="002C5AD6"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 w:val="20"/>
      <w:szCs w:val="20"/>
      <w:lang w:val="en-GB" w:eastAsia="en-GB"/>
    </w:rPr>
  </w:style>
  <w:style w:type="character" w:customStyle="1" w:styleId="B10">
    <w:name w:val="B1 (文字)"/>
    <w:link w:val="B1"/>
    <w:rsid w:val="002C5AD6"/>
    <w:rPr>
      <w:lang w:val="en-GB" w:eastAsia="en-GB" w:bidi="ar-SA"/>
    </w:rPr>
  </w:style>
  <w:style w:type="paragraph" w:styleId="af7">
    <w:name w:val="List"/>
    <w:basedOn w:val="a"/>
    <w:rsid w:val="002C5AD6"/>
    <w:pPr>
      <w:ind w:left="200" w:hangingChars="200" w:hanging="200"/>
    </w:pPr>
  </w:style>
  <w:style w:type="paragraph" w:styleId="20">
    <w:name w:val="List 2"/>
    <w:basedOn w:val="a"/>
    <w:rsid w:val="002C5AD6"/>
    <w:pPr>
      <w:ind w:leftChars="200" w:left="100" w:hangingChars="200" w:hanging="200"/>
    </w:pPr>
  </w:style>
  <w:style w:type="paragraph" w:customStyle="1" w:styleId="TH">
    <w:name w:val="TH"/>
    <w:basedOn w:val="a"/>
    <w:link w:val="THChar"/>
    <w:rsid w:val="002C5AD6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rsid w:val="002C5AD6"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rsid w:val="004A6E1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sz w:val="20"/>
      <w:szCs w:val="20"/>
      <w:lang w:val="en-GB" w:eastAsia="en-GB"/>
    </w:rPr>
  </w:style>
  <w:style w:type="paragraph" w:customStyle="1" w:styleId="EX">
    <w:name w:val="EX"/>
    <w:basedOn w:val="a"/>
    <w:rsid w:val="00750473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 w:val="20"/>
      <w:szCs w:val="20"/>
      <w:lang w:val="en-GB" w:eastAsia="en-GB"/>
    </w:rPr>
  </w:style>
  <w:style w:type="paragraph" w:customStyle="1" w:styleId="Car">
    <w:name w:val="Car (文字) (文字)"/>
    <w:semiHidden/>
    <w:rsid w:val="00381F8B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Rfront">
    <w:name w:val="CR_front"/>
    <w:next w:val="a"/>
    <w:rsid w:val="00E12D55"/>
    <w:rPr>
      <w:rFonts w:ascii="Arial" w:eastAsia="MS Mincho" w:hAnsi="Arial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065022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065022"/>
    <w:rPr>
      <w:rFonts w:eastAsia="Malgun Gothic" w:cs="Batang"/>
      <w:lang w:val="en-GB" w:eastAsia="ko-KR"/>
    </w:rPr>
  </w:style>
  <w:style w:type="table" w:customStyle="1" w:styleId="31">
    <w:name w:val="清单表 31"/>
    <w:basedOn w:val="a2"/>
    <w:uiPriority w:val="48"/>
    <w:rsid w:val="00065022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Doc-text2Char">
    <w:name w:val="Doc-text2 Char"/>
    <w:basedOn w:val="a1"/>
    <w:link w:val="Doc-text2"/>
    <w:locked/>
    <w:rsid w:val="00984CED"/>
    <w:rPr>
      <w:rFonts w:ascii="Arial" w:hAnsi="Arial" w:cs="Arial"/>
      <w:lang w:eastAsia="en-GB"/>
    </w:rPr>
  </w:style>
  <w:style w:type="paragraph" w:customStyle="1" w:styleId="Doc-text2">
    <w:name w:val="Doc-text2"/>
    <w:basedOn w:val="a"/>
    <w:link w:val="Doc-text2Char"/>
    <w:rsid w:val="00984CED"/>
    <w:pPr>
      <w:ind w:left="1622" w:hanging="363"/>
    </w:pPr>
    <w:rPr>
      <w:rFonts w:ascii="Arial" w:eastAsia="宋体" w:hAnsi="Arial" w:cs="Arial"/>
      <w:sz w:val="20"/>
      <w:szCs w:val="20"/>
      <w:lang w:eastAsia="en-GB"/>
    </w:rPr>
  </w:style>
  <w:style w:type="character" w:styleId="af8">
    <w:name w:val="Placeholder Text"/>
    <w:basedOn w:val="a1"/>
    <w:uiPriority w:val="99"/>
    <w:semiHidden/>
    <w:rsid w:val="00561742"/>
    <w:rPr>
      <w:color w:val="808080"/>
    </w:rPr>
  </w:style>
  <w:style w:type="character" w:customStyle="1" w:styleId="Char6">
    <w:name w:val="列出段落 Char"/>
    <w:aliases w:val="- Bullets Char,목록 단락 Char"/>
    <w:basedOn w:val="a1"/>
    <w:link w:val="af3"/>
    <w:uiPriority w:val="34"/>
    <w:qFormat/>
    <w:locked/>
    <w:rsid w:val="00BB0C18"/>
    <w:rPr>
      <w:rFonts w:ascii="宋体" w:hAnsi="宋体" w:cs="宋体"/>
      <w:sz w:val="24"/>
      <w:szCs w:val="24"/>
    </w:rPr>
  </w:style>
  <w:style w:type="character" w:customStyle="1" w:styleId="Char2">
    <w:name w:val="批注文字 Char"/>
    <w:link w:val="a7"/>
    <w:uiPriority w:val="99"/>
    <w:qFormat/>
    <w:rsid w:val="002050C8"/>
    <w:rPr>
      <w:rFonts w:eastAsia="Times New Roman"/>
      <w:lang w:eastAsia="en-US"/>
    </w:rPr>
  </w:style>
  <w:style w:type="character" w:customStyle="1" w:styleId="Char0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332A08"/>
    <w:rPr>
      <w:rFonts w:ascii="Arial" w:eastAsia="Times New Roman" w:hAnsi="Arial"/>
      <w:b/>
      <w:szCs w:val="24"/>
      <w:lang w:eastAsia="en-US"/>
    </w:rPr>
  </w:style>
  <w:style w:type="paragraph" w:customStyle="1" w:styleId="PL">
    <w:name w:val="PL"/>
    <w:link w:val="PLChar"/>
    <w:qFormat/>
    <w:rsid w:val="00295CAF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295CAF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paragraph" w:customStyle="1" w:styleId="EmailDiscussion">
    <w:name w:val="EmailDiscussion"/>
    <w:basedOn w:val="a"/>
    <w:next w:val="a"/>
    <w:rsid w:val="00295CAF"/>
    <w:pPr>
      <w:numPr>
        <w:numId w:val="7"/>
      </w:numPr>
      <w:overflowPunct w:val="0"/>
      <w:autoSpaceDE w:val="0"/>
      <w:autoSpaceDN w:val="0"/>
      <w:adjustRightInd w:val="0"/>
      <w:spacing w:before="40"/>
      <w:textAlignment w:val="baseline"/>
    </w:pPr>
    <w:rPr>
      <w:rFonts w:ascii="Arial" w:eastAsia="MS Mincho" w:hAnsi="Arial"/>
      <w:b/>
      <w:sz w:val="20"/>
      <w:lang w:val="en-GB" w:eastAsia="en-GB"/>
    </w:rPr>
  </w:style>
  <w:style w:type="character" w:customStyle="1" w:styleId="2Char">
    <w:name w:val="标题 2 Char"/>
    <w:aliases w:val="Head2A Char,2 Char,H2 Char1,h2 Char1,UNDERRUBRIK 1-2 Char,DO NOT USE_h2 Char,h21 Char,Heading 2 Char Char,H2 Char Char,h2 Char Char,Sub-section Char,Heading Two Char,R2 Char,l2 Char,Head 2 Char,List level 2 Char,Sub-Heading Char,A Char"/>
    <w:basedOn w:val="a1"/>
    <w:link w:val="2"/>
    <w:rsid w:val="00ED44E1"/>
    <w:rPr>
      <w:rFonts w:ascii="Helvetica" w:eastAsia="Times New Roman" w:hAnsi="Helvetica" w:cs="Arial"/>
      <w:b/>
      <w:bCs/>
      <w:iCs/>
      <w:sz w:val="24"/>
      <w:szCs w:val="28"/>
      <w:lang w:eastAsia="en-US"/>
    </w:rPr>
  </w:style>
  <w:style w:type="character" w:customStyle="1" w:styleId="B1Zchn">
    <w:name w:val="B1 Zchn"/>
    <w:rsid w:val="00A76096"/>
    <w:rPr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,1 Char"/>
    <w:basedOn w:val="a1"/>
    <w:link w:val="1"/>
    <w:rsid w:val="00727DC3"/>
    <w:rPr>
      <w:rFonts w:ascii="Helvetica" w:eastAsia="Times New Roman" w:hAnsi="Helvetica" w:cs="Arial"/>
      <w:b/>
      <w:bCs/>
      <w:kern w:val="32"/>
      <w:sz w:val="28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1695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33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67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15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185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689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3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58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407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3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16940">
          <w:marLeft w:val="220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7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4967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028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40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13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9981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27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9922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26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3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3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82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8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8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2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159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08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8096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911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7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03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793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4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64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95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5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1201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464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6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7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2108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87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166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3843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7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53836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1053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093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61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519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876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28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6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806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821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5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3777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104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0982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68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19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39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6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63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14B4F3-5922-460F-8225-06467AE784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3783</TotalTime>
  <Pages>3</Pages>
  <Words>1216</Words>
  <Characters>6935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</vt:lpstr>
    </vt:vector>
  </TitlesOfParts>
  <Company>vivo mobile communication co.</Company>
  <LinksUpToDate>false</LinksUpToDate>
  <CharactersWithSpaces>8135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jizichao@vivo.com</dc:creator>
  <cp:lastModifiedBy>Zichao Ji, vivo</cp:lastModifiedBy>
  <cp:revision>187</cp:revision>
  <cp:lastPrinted>2008-12-09T03:19:00Z</cp:lastPrinted>
  <dcterms:created xsi:type="dcterms:W3CDTF">2019-01-09T21:59:00Z</dcterms:created>
  <dcterms:modified xsi:type="dcterms:W3CDTF">2020-04-10T10:58:00Z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</Properties>
</file>